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590C2" w14:textId="77777777" w:rsidR="00D07DE3" w:rsidRDefault="009A3F08">
      <w:pPr>
        <w:rPr>
          <w:rFonts w:ascii="Times New Roman" w:hAnsi="Times New Roman" w:cs="Times New Roman"/>
          <w:sz w:val="24"/>
          <w:szCs w:val="24"/>
        </w:rPr>
      </w:pPr>
      <w:r>
        <w:rPr>
          <w:rFonts w:ascii="Times New Roman" w:hAnsi="Times New Roman" w:cs="Times New Roman"/>
          <w:sz w:val="24"/>
          <w:szCs w:val="24"/>
        </w:rPr>
        <w:t>Using Satellites to Target and Measure the Impact of Sustainable Agricultural Technologies</w:t>
      </w:r>
      <w:r w:rsidR="00617847">
        <w:rPr>
          <w:rFonts w:ascii="Times New Roman" w:hAnsi="Times New Roman" w:cs="Times New Roman"/>
          <w:sz w:val="24"/>
          <w:szCs w:val="24"/>
        </w:rPr>
        <w:t xml:space="preserve"> in Smallholder Systems</w:t>
      </w:r>
    </w:p>
    <w:p w14:paraId="466F19A0" w14:textId="77777777" w:rsidR="009A3F08" w:rsidRDefault="009A3F08">
      <w:pPr>
        <w:rPr>
          <w:rFonts w:ascii="Times New Roman" w:hAnsi="Times New Roman" w:cs="Times New Roman"/>
          <w:sz w:val="24"/>
          <w:szCs w:val="24"/>
        </w:rPr>
      </w:pPr>
    </w:p>
    <w:p w14:paraId="2F36DCFA" w14:textId="72755C63" w:rsidR="009A3F08" w:rsidRDefault="009A3F08">
      <w:pPr>
        <w:rPr>
          <w:rFonts w:ascii="Times New Roman" w:hAnsi="Times New Roman" w:cs="Times New Roman"/>
          <w:sz w:val="24"/>
          <w:szCs w:val="24"/>
        </w:rPr>
      </w:pPr>
      <w:r>
        <w:rPr>
          <w:rFonts w:ascii="Times New Roman" w:hAnsi="Times New Roman" w:cs="Times New Roman"/>
          <w:sz w:val="24"/>
          <w:szCs w:val="24"/>
        </w:rPr>
        <w:t>Meha Jain</w:t>
      </w:r>
      <w:r w:rsidRPr="00913334">
        <w:rPr>
          <w:rFonts w:ascii="Times New Roman" w:hAnsi="Times New Roman" w:cs="Times New Roman"/>
          <w:sz w:val="24"/>
          <w:szCs w:val="24"/>
          <w:vertAlign w:val="superscript"/>
        </w:rPr>
        <w:t>1</w:t>
      </w:r>
      <w:proofErr w:type="gramStart"/>
      <w:r w:rsidR="00913334" w:rsidRPr="00913334">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Amit</w:t>
      </w:r>
      <w:proofErr w:type="spellEnd"/>
      <w:r>
        <w:rPr>
          <w:rFonts w:ascii="Times New Roman" w:hAnsi="Times New Roman" w:cs="Times New Roman"/>
          <w:sz w:val="24"/>
          <w:szCs w:val="24"/>
        </w:rPr>
        <w:t xml:space="preserve"> Srivastava</w:t>
      </w:r>
      <w:r w:rsidR="00913334" w:rsidRPr="00913334">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9E639A">
        <w:rPr>
          <w:rFonts w:ascii="Times New Roman" w:hAnsi="Times New Roman" w:cs="Times New Roman"/>
          <w:sz w:val="24"/>
          <w:szCs w:val="24"/>
        </w:rPr>
        <w:t>Balwinder-</w:t>
      </w:r>
      <w:r w:rsidR="00617847">
        <w:rPr>
          <w:rFonts w:ascii="Times New Roman" w:hAnsi="Times New Roman" w:cs="Times New Roman"/>
          <w:sz w:val="24"/>
          <w:szCs w:val="24"/>
        </w:rPr>
        <w:t>Singh</w:t>
      </w:r>
      <w:r w:rsidR="00617847" w:rsidRPr="00913334">
        <w:rPr>
          <w:rFonts w:ascii="Times New Roman" w:hAnsi="Times New Roman" w:cs="Times New Roman"/>
          <w:sz w:val="24"/>
          <w:szCs w:val="24"/>
          <w:vertAlign w:val="superscript"/>
        </w:rPr>
        <w:t>3</w:t>
      </w:r>
      <w:r w:rsidR="00617847">
        <w:rPr>
          <w:rFonts w:ascii="Times New Roman" w:hAnsi="Times New Roman" w:cs="Times New Roman"/>
          <w:sz w:val="24"/>
          <w:szCs w:val="24"/>
        </w:rPr>
        <w:t>, George Azzari</w:t>
      </w:r>
      <w:r w:rsidR="00617847" w:rsidRPr="00913334">
        <w:rPr>
          <w:rFonts w:ascii="Times New Roman" w:hAnsi="Times New Roman" w:cs="Times New Roman"/>
          <w:sz w:val="24"/>
          <w:szCs w:val="24"/>
          <w:vertAlign w:val="superscript"/>
        </w:rPr>
        <w:t>2</w:t>
      </w:r>
      <w:r w:rsidR="00617847">
        <w:rPr>
          <w:rFonts w:ascii="Times New Roman" w:hAnsi="Times New Roman" w:cs="Times New Roman"/>
          <w:sz w:val="24"/>
          <w:szCs w:val="24"/>
        </w:rPr>
        <w:t>, Jennifer Blesh</w:t>
      </w:r>
      <w:r w:rsidR="00617847" w:rsidRPr="00913334">
        <w:rPr>
          <w:rFonts w:ascii="Times New Roman" w:hAnsi="Times New Roman" w:cs="Times New Roman"/>
          <w:sz w:val="24"/>
          <w:szCs w:val="24"/>
          <w:vertAlign w:val="superscript"/>
        </w:rPr>
        <w:t>1</w:t>
      </w:r>
      <w:r w:rsidR="00617847">
        <w:rPr>
          <w:rFonts w:ascii="Times New Roman" w:hAnsi="Times New Roman" w:cs="Times New Roman"/>
          <w:sz w:val="24"/>
          <w:szCs w:val="24"/>
        </w:rPr>
        <w:t xml:space="preserve">, </w:t>
      </w:r>
      <w:r>
        <w:rPr>
          <w:rFonts w:ascii="Times New Roman" w:hAnsi="Times New Roman" w:cs="Times New Roman"/>
          <w:sz w:val="24"/>
          <w:szCs w:val="24"/>
        </w:rPr>
        <w:t xml:space="preserve">David. B. </w:t>
      </w:r>
      <w:commentRangeStart w:id="0"/>
      <w:r>
        <w:rPr>
          <w:rFonts w:ascii="Times New Roman" w:hAnsi="Times New Roman" w:cs="Times New Roman"/>
          <w:sz w:val="24"/>
          <w:szCs w:val="24"/>
        </w:rPr>
        <w:t>Lobell</w:t>
      </w:r>
      <w:r w:rsidR="00913334" w:rsidRPr="00913334">
        <w:rPr>
          <w:rFonts w:ascii="Times New Roman" w:hAnsi="Times New Roman" w:cs="Times New Roman"/>
          <w:sz w:val="24"/>
          <w:szCs w:val="24"/>
          <w:vertAlign w:val="superscript"/>
        </w:rPr>
        <w:t>2</w:t>
      </w:r>
      <w:commentRangeEnd w:id="0"/>
      <w:r w:rsidR="00617847">
        <w:rPr>
          <w:rStyle w:val="CommentReference"/>
        </w:rPr>
        <w:commentReference w:id="0"/>
      </w:r>
    </w:p>
    <w:p w14:paraId="66C83218" w14:textId="77777777" w:rsidR="009A3F08" w:rsidRPr="00913334" w:rsidRDefault="00913334">
      <w:pPr>
        <w:rPr>
          <w:rFonts w:ascii="Times New Roman" w:hAnsi="Times New Roman" w:cs="Times New Roman"/>
          <w:sz w:val="24"/>
          <w:szCs w:val="24"/>
        </w:rPr>
      </w:pPr>
      <w:r w:rsidRPr="0091333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School for Environment and Sustainability, University of Michigan, Ann Arbor, MI </w:t>
      </w:r>
    </w:p>
    <w:p w14:paraId="2936A34E" w14:textId="77777777" w:rsidR="00913334" w:rsidRPr="00913334" w:rsidRDefault="00913334">
      <w:pPr>
        <w:rPr>
          <w:rFonts w:ascii="Times New Roman" w:hAnsi="Times New Roman" w:cs="Times New Roman"/>
          <w:sz w:val="24"/>
          <w:szCs w:val="24"/>
        </w:rPr>
      </w:pPr>
      <w:r w:rsidRPr="00913334">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Department of Earth System Science and Center on Food Security and the Environment, Stanford University, Stanford CA</w:t>
      </w:r>
    </w:p>
    <w:p w14:paraId="30239FFC" w14:textId="77777777" w:rsidR="00913334" w:rsidRDefault="00913334">
      <w:pPr>
        <w:rPr>
          <w:rFonts w:ascii="Times New Roman" w:hAnsi="Times New Roman" w:cs="Times New Roman"/>
          <w:sz w:val="24"/>
          <w:szCs w:val="24"/>
        </w:rPr>
      </w:pPr>
      <w:r w:rsidRPr="00913334">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Internation</w:t>
      </w:r>
      <w:r w:rsidR="001D2359">
        <w:rPr>
          <w:rFonts w:ascii="Times New Roman" w:hAnsi="Times New Roman" w:cs="Times New Roman"/>
          <w:sz w:val="24"/>
          <w:szCs w:val="24"/>
        </w:rPr>
        <w:t>al Maize and Wheat Improvement C</w:t>
      </w:r>
      <w:r>
        <w:rPr>
          <w:rFonts w:ascii="Times New Roman" w:hAnsi="Times New Roman" w:cs="Times New Roman"/>
          <w:sz w:val="24"/>
          <w:szCs w:val="24"/>
        </w:rPr>
        <w:t>enter (CIMMYT) New Delhi, India</w:t>
      </w:r>
    </w:p>
    <w:p w14:paraId="61BD464F" w14:textId="77777777" w:rsidR="00913334" w:rsidRDefault="00913334">
      <w:pPr>
        <w:rPr>
          <w:rFonts w:ascii="Times New Roman" w:hAnsi="Times New Roman" w:cs="Times New Roman"/>
          <w:sz w:val="24"/>
          <w:szCs w:val="24"/>
        </w:rPr>
      </w:pPr>
      <w:r>
        <w:rPr>
          <w:rFonts w:ascii="Times New Roman" w:hAnsi="Times New Roman" w:cs="Times New Roman"/>
          <w:sz w:val="24"/>
          <w:szCs w:val="24"/>
        </w:rPr>
        <w:br w:type="page"/>
      </w:r>
    </w:p>
    <w:p w14:paraId="353F34A5" w14:textId="77777777" w:rsidR="00617847" w:rsidRDefault="00913334">
      <w:pPr>
        <w:rPr>
          <w:rFonts w:ascii="Times New Roman" w:hAnsi="Times New Roman" w:cs="Times New Roman"/>
          <w:sz w:val="24"/>
          <w:szCs w:val="24"/>
        </w:rPr>
      </w:pPr>
      <w:r>
        <w:rPr>
          <w:rFonts w:ascii="Times New Roman" w:hAnsi="Times New Roman" w:cs="Times New Roman"/>
          <w:b/>
          <w:sz w:val="24"/>
          <w:szCs w:val="24"/>
        </w:rPr>
        <w:lastRenderedPageBreak/>
        <w:t>Abstract</w:t>
      </w:r>
      <w:r>
        <w:rPr>
          <w:rFonts w:ascii="Times New Roman" w:hAnsi="Times New Roman" w:cs="Times New Roman"/>
          <w:sz w:val="24"/>
          <w:szCs w:val="24"/>
        </w:rPr>
        <w:t xml:space="preserve">: </w:t>
      </w:r>
    </w:p>
    <w:p w14:paraId="54D35FA7" w14:textId="77777777" w:rsidR="00617847" w:rsidRDefault="00617847">
      <w:pPr>
        <w:rPr>
          <w:rFonts w:ascii="Times New Roman" w:hAnsi="Times New Roman" w:cs="Times New Roman"/>
          <w:sz w:val="24"/>
          <w:szCs w:val="24"/>
        </w:rPr>
      </w:pPr>
      <w:r>
        <w:rPr>
          <w:rFonts w:ascii="Times New Roman" w:hAnsi="Times New Roman" w:cs="Times New Roman"/>
          <w:sz w:val="24"/>
          <w:szCs w:val="24"/>
        </w:rPr>
        <w:br w:type="page"/>
      </w:r>
    </w:p>
    <w:p w14:paraId="4C096EF8" w14:textId="77777777" w:rsidR="00913334" w:rsidRDefault="00617847" w:rsidP="00D07DE3">
      <w:pPr>
        <w:spacing w:after="0" w:line="240" w:lineRule="auto"/>
        <w:rPr>
          <w:rFonts w:ascii="Times New Roman" w:hAnsi="Times New Roman" w:cs="Times New Roman"/>
          <w:b/>
          <w:sz w:val="24"/>
          <w:szCs w:val="24"/>
          <w:u w:val="single"/>
        </w:rPr>
      </w:pPr>
      <w:r w:rsidRPr="001647B0">
        <w:rPr>
          <w:rFonts w:ascii="Times New Roman" w:hAnsi="Times New Roman" w:cs="Times New Roman"/>
          <w:b/>
          <w:sz w:val="24"/>
          <w:szCs w:val="24"/>
          <w:u w:val="single"/>
        </w:rPr>
        <w:lastRenderedPageBreak/>
        <w:t>Introduction</w:t>
      </w:r>
    </w:p>
    <w:p w14:paraId="2D5B5D25" w14:textId="68C96713" w:rsidR="00800709" w:rsidRDefault="00434CD8" w:rsidP="009D411E">
      <w:pPr>
        <w:spacing w:after="0" w:line="240" w:lineRule="auto"/>
        <w:rPr>
          <w:rFonts w:ascii="Times New Roman" w:hAnsi="Times New Roman" w:cs="Times New Roman"/>
          <w:sz w:val="24"/>
          <w:szCs w:val="24"/>
        </w:rPr>
      </w:pPr>
      <w:r>
        <w:rPr>
          <w:rFonts w:ascii="Times New Roman" w:hAnsi="Times New Roman" w:cs="Times New Roman"/>
          <w:sz w:val="24"/>
          <w:szCs w:val="24"/>
        </w:rPr>
        <w:tab/>
        <w:t>Food security will be challenged over the coming decades by increa</w:t>
      </w:r>
      <w:r w:rsidR="00AF3B3D">
        <w:rPr>
          <w:rFonts w:ascii="Times New Roman" w:hAnsi="Times New Roman" w:cs="Times New Roman"/>
          <w:sz w:val="24"/>
          <w:szCs w:val="24"/>
        </w:rPr>
        <w:t>sed</w:t>
      </w:r>
      <w:r>
        <w:rPr>
          <w:rFonts w:ascii="Times New Roman" w:hAnsi="Times New Roman" w:cs="Times New Roman"/>
          <w:sz w:val="24"/>
          <w:szCs w:val="24"/>
        </w:rPr>
        <w:t xml:space="preserve"> food demand due to growing populations and changing diets, and by reduced </w:t>
      </w:r>
      <w:r w:rsidR="00AF3B3D">
        <w:rPr>
          <w:rFonts w:ascii="Times New Roman" w:hAnsi="Times New Roman" w:cs="Times New Roman"/>
          <w:sz w:val="24"/>
          <w:szCs w:val="24"/>
        </w:rPr>
        <w:t xml:space="preserve">food </w:t>
      </w:r>
      <w:r>
        <w:rPr>
          <w:rFonts w:ascii="Times New Roman" w:hAnsi="Times New Roman" w:cs="Times New Roman"/>
          <w:sz w:val="24"/>
          <w:szCs w:val="24"/>
        </w:rPr>
        <w:t xml:space="preserve">supply caused by </w:t>
      </w:r>
      <w:r w:rsidR="00843DA4">
        <w:rPr>
          <w:rFonts w:ascii="Times New Roman" w:hAnsi="Times New Roman" w:cs="Times New Roman"/>
          <w:sz w:val="24"/>
          <w:szCs w:val="24"/>
        </w:rPr>
        <w:t xml:space="preserve">factors such as </w:t>
      </w:r>
      <w:r>
        <w:rPr>
          <w:rFonts w:ascii="Times New Roman" w:hAnsi="Times New Roman" w:cs="Times New Roman"/>
          <w:sz w:val="24"/>
          <w:szCs w:val="24"/>
        </w:rPr>
        <w:t xml:space="preserve">climate change and natural resource degradation </w:t>
      </w:r>
      <w:r>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BD3EAE1D-1212-4237-B93E-FE35A83FBE50&lt;/uuid&gt;&lt;priority&gt;0&lt;/priority&gt;&lt;publications&gt;&lt;publication&gt;&lt;volume&gt;327&lt;/volume&gt;&lt;publication_date&gt;99201002111200000000222000&lt;/publication_date&gt;&lt;number&gt;5967&lt;/number&gt;&lt;doi&gt;10.1126/science.1185383&lt;/doi&gt;&lt;startpage&gt;812&lt;/startpage&gt;&lt;title&gt;Food Security: The Challenge of Feeding 9 Billion People&lt;/title&gt;&lt;uuid&gt;F776065F-F892-4948-857A-6C66FC132EC9&lt;/uuid&gt;&lt;subtype&gt;400&lt;/subtype&gt;&lt;endpage&gt;818&lt;/endpage&gt;&lt;type&gt;400&lt;/type&gt;&lt;url&gt;http://www.sciencemag.org/cgi/doi/10.1126/science.1185383&lt;/url&gt;&lt;bundle&gt;&lt;publication&gt;&lt;title&gt;Science&lt;/title&gt;&lt;type&gt;-100&lt;/type&gt;&lt;subtype&gt;-100&lt;/subtype&gt;&lt;uuid&gt;8D2B4CC9-D384-4385-B433-517969D0A691&lt;/uuid&gt;&lt;/publication&gt;&lt;/bundle&gt;&lt;authors&gt;&lt;author&gt;&lt;firstName&gt;H&lt;/firstName&gt;&lt;middleNames&gt;C J&lt;/middleNames&gt;&lt;lastName&gt;Godfray&lt;/lastName&gt;&lt;/author&gt;&lt;author&gt;&lt;firstName&gt;J&lt;/firstName&gt;&lt;middleNames&gt;R&lt;/middleNames&gt;&lt;lastName&gt;Beddington&lt;/lastName&gt;&lt;/author&gt;&lt;author&gt;&lt;firstName&gt;I&lt;/firstName&gt;&lt;middleNames&gt;R&lt;/middleNames&gt;&lt;lastName&gt;Crute&lt;/lastName&gt;&lt;/author&gt;&lt;author&gt;&lt;firstName&gt;L&lt;/firstName&gt;&lt;lastName&gt;Haddad&lt;/lastName&gt;&lt;/author&gt;&lt;author&gt;&lt;firstName&gt;D&lt;/firstName&gt;&lt;lastName&gt;Lawrence&lt;/lastName&gt;&lt;/author&gt;&lt;author&gt;&lt;firstName&gt;J&lt;/firstName&gt;&lt;middleNames&gt;F&lt;/middleNames&gt;&lt;lastName&gt;Muir&lt;/lastName&gt;&lt;/author&gt;&lt;author&gt;&lt;firstName&gt;J&lt;/firstName&gt;&lt;lastName&gt;Pretty&lt;/lastName&gt;&lt;/author&gt;&lt;author&gt;&lt;firstName&gt;S&lt;/firstName&gt;&lt;lastName&gt;Robinson&lt;/lastName&gt;&lt;/author&gt;&lt;author&gt;&lt;firstName&gt;S&lt;/firstName&gt;&lt;middleNames&gt;M&lt;/middleNames&gt;&lt;lastName&gt;Thomas&lt;/lastName&gt;&lt;/author&gt;&lt;author&gt;&lt;firstName&gt;C&lt;/firstName&gt;&lt;lastName&gt;Toulmin&lt;/lastName&gt;&lt;/author&gt;&lt;/authors&gt;&lt;/publication&gt;&lt;/publications&gt;&lt;cites&gt;&lt;/cites&gt;&lt;/citation&gt;</w:instrText>
      </w:r>
      <w:r>
        <w:rPr>
          <w:rFonts w:ascii="Times New Roman" w:hAnsi="Times New Roman" w:cs="Times New Roman"/>
          <w:sz w:val="24"/>
          <w:szCs w:val="24"/>
        </w:rPr>
        <w:fldChar w:fldCharType="separate"/>
      </w:r>
      <w:r>
        <w:rPr>
          <w:rFonts w:ascii="Times New Roman" w:hAnsi="Times New Roman" w:cs="Times New Roman"/>
          <w:sz w:val="24"/>
          <w:szCs w:val="24"/>
        </w:rPr>
        <w:t>{Godfray:2010ey}</w:t>
      </w:r>
      <w:r>
        <w:rPr>
          <w:rFonts w:ascii="Times New Roman" w:hAnsi="Times New Roman" w:cs="Times New Roman"/>
          <w:sz w:val="24"/>
          <w:szCs w:val="24"/>
        </w:rPr>
        <w:fldChar w:fldCharType="end"/>
      </w:r>
      <w:r>
        <w:rPr>
          <w:rFonts w:ascii="Times New Roman" w:hAnsi="Times New Roman" w:cs="Times New Roman"/>
          <w:sz w:val="24"/>
          <w:szCs w:val="24"/>
        </w:rPr>
        <w:t xml:space="preserve">. One way to enhance food security is to increase the productivity of regions </w:t>
      </w:r>
      <w:r w:rsidR="004E228A">
        <w:rPr>
          <w:rFonts w:ascii="Times New Roman" w:hAnsi="Times New Roman" w:cs="Times New Roman"/>
          <w:sz w:val="24"/>
          <w:szCs w:val="24"/>
        </w:rPr>
        <w:t>that are currently low yielding</w:t>
      </w:r>
      <w:r>
        <w:rPr>
          <w:rFonts w:ascii="Times New Roman" w:hAnsi="Times New Roman" w:cs="Times New Roman"/>
          <w:sz w:val="24"/>
          <w:szCs w:val="24"/>
        </w:rPr>
        <w:t xml:space="preserve"> and have large yield gaps </w:t>
      </w:r>
      <w:r>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AFFDAAD0-01FD-4929-9BC9-9884CD1931B6&lt;/uuid&gt;&lt;priority&gt;0&lt;/priority&gt;&lt;publications&gt;&lt;publication&gt;&lt;volume&gt;34&lt;/volume&gt;&lt;publication_date&gt;99200911001200000000220000&lt;/publication_date&gt;&lt;doi&gt;10.1146/annurev.environ.041008.093740&lt;/doi&gt;&lt;startpage&gt;179&lt;/startpage&gt;&lt;title&gt;Crop Yield Gaps: Their Importance, Magnitudes, and Causes&lt;/title&gt;&lt;uuid&gt;FE1016B2-CA5F-4BCF-B44C-7878BA17C71F&lt;/uuid&gt;&lt;subtype&gt;400&lt;/subtype&gt;&lt;endpage&gt;204&lt;/endpage&gt;&lt;type&gt;400&lt;/type&gt;&lt;citekey&gt;Lobell:2009cf&lt;/citekey&gt;&lt;url&gt;http://www.annualreviews.org/doi/abs/10.1146/annurev.environ.041008.093740&lt;/url&gt;&lt;bundle&gt;&lt;publication&gt;&lt;title&gt;Annual Review of Environment and Resources&lt;/title&gt;&lt;type&gt;-100&lt;/type&gt;&lt;subtype&gt;-100&lt;/subtype&gt;&lt;uuid&gt;CC6740D4-CF99-4979-B15E-DBFE8BFE32AB&lt;/uuid&gt;&lt;/publication&gt;&lt;/bundle&gt;&lt;authors&gt;&lt;author&gt;&lt;firstName&gt;David&lt;/firstName&gt;&lt;middleNames&gt;B&lt;/middleNames&gt;&lt;lastName&gt;Lobell&lt;/lastName&gt;&lt;/author&gt;&lt;author&gt;&lt;firstName&gt;Kenneth&lt;/firstName&gt;&lt;middleNames&gt;G&lt;/middleNames&gt;&lt;lastName&gt;Cassman&lt;/lastName&gt;&lt;/author&gt;&lt;author&gt;&lt;firstName&gt;Christopher&lt;/firstName&gt;&lt;middleNames&gt;B&lt;/middleNames&gt;&lt;lastName&gt;Field&lt;/lastName&gt;&lt;/author&gt;&lt;/authors&gt;&lt;/publication&gt;&lt;/publications&gt;&lt;cites&gt;&lt;/cites&gt;&lt;/citation&gt;</w:instrText>
      </w:r>
      <w:r>
        <w:rPr>
          <w:rFonts w:ascii="Times New Roman" w:hAnsi="Times New Roman" w:cs="Times New Roman"/>
          <w:sz w:val="24"/>
          <w:szCs w:val="24"/>
        </w:rPr>
        <w:fldChar w:fldCharType="separate"/>
      </w:r>
      <w:r>
        <w:rPr>
          <w:rFonts w:ascii="Times New Roman" w:hAnsi="Times New Roman" w:cs="Times New Roman"/>
          <w:sz w:val="24"/>
          <w:szCs w:val="24"/>
        </w:rPr>
        <w:t>{Lobell:2009cf}</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E228A">
        <w:rPr>
          <w:rFonts w:ascii="Times New Roman" w:hAnsi="Times New Roman" w:cs="Times New Roman"/>
          <w:sz w:val="24"/>
          <w:szCs w:val="24"/>
        </w:rPr>
        <w:t xml:space="preserve">A majority of the regions where </w:t>
      </w:r>
      <w:r w:rsidR="009C6F2C">
        <w:rPr>
          <w:rFonts w:ascii="Times New Roman" w:hAnsi="Times New Roman" w:cs="Times New Roman"/>
          <w:sz w:val="24"/>
          <w:szCs w:val="24"/>
        </w:rPr>
        <w:t xml:space="preserve">the world’s </w:t>
      </w:r>
      <w:r w:rsidR="004E228A">
        <w:rPr>
          <w:rFonts w:ascii="Times New Roman" w:hAnsi="Times New Roman" w:cs="Times New Roman"/>
          <w:sz w:val="24"/>
          <w:szCs w:val="24"/>
        </w:rPr>
        <w:t>main staple crops</w:t>
      </w:r>
      <w:r w:rsidR="00050013">
        <w:rPr>
          <w:rFonts w:ascii="Times New Roman" w:hAnsi="Times New Roman" w:cs="Times New Roman"/>
          <w:sz w:val="24"/>
          <w:szCs w:val="24"/>
        </w:rPr>
        <w:t xml:space="preserve"> </w:t>
      </w:r>
      <w:r w:rsidR="004E228A">
        <w:rPr>
          <w:rFonts w:ascii="Times New Roman" w:hAnsi="Times New Roman" w:cs="Times New Roman"/>
          <w:sz w:val="24"/>
          <w:szCs w:val="24"/>
        </w:rPr>
        <w:t xml:space="preserve">are </w:t>
      </w:r>
      <w:r w:rsidR="00050013">
        <w:rPr>
          <w:rFonts w:ascii="Times New Roman" w:hAnsi="Times New Roman" w:cs="Times New Roman"/>
          <w:sz w:val="24"/>
          <w:szCs w:val="24"/>
        </w:rPr>
        <w:t xml:space="preserve">grown </w:t>
      </w:r>
      <w:r>
        <w:rPr>
          <w:rFonts w:ascii="Times New Roman" w:hAnsi="Times New Roman" w:cs="Times New Roman"/>
          <w:sz w:val="24"/>
          <w:szCs w:val="24"/>
        </w:rPr>
        <w:t xml:space="preserve">have yield gaps that could likely be </w:t>
      </w:r>
      <w:r w:rsidR="009D411E">
        <w:rPr>
          <w:rFonts w:ascii="Times New Roman" w:hAnsi="Times New Roman" w:cs="Times New Roman"/>
          <w:sz w:val="24"/>
          <w:szCs w:val="24"/>
        </w:rPr>
        <w:t>narrowed or closed</w:t>
      </w:r>
      <w:r w:rsidR="00843DA4">
        <w:rPr>
          <w:rFonts w:ascii="Times New Roman" w:hAnsi="Times New Roman" w:cs="Times New Roman"/>
          <w:sz w:val="24"/>
          <w:szCs w:val="24"/>
        </w:rPr>
        <w:t xml:space="preserve"> </w:t>
      </w:r>
      <w:r>
        <w:rPr>
          <w:rFonts w:ascii="Times New Roman" w:hAnsi="Times New Roman" w:cs="Times New Roman"/>
          <w:sz w:val="24"/>
          <w:szCs w:val="24"/>
        </w:rPr>
        <w:t xml:space="preserve">with improved nutrient and water management </w:t>
      </w:r>
      <w:r>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E42E42DA-22DD-42D3-97BE-5FEFBA7945B9&lt;/uuid&gt;&lt;priority&gt;0&lt;/priority&gt;&lt;publications&gt;&lt;publication&gt;&lt;publication_date&gt;99201208291200000000222000&lt;/publication_date&gt;&lt;startpage&gt;1&lt;/startpage&gt;&lt;doi&gt;10.1038/nature11420&lt;/doi&gt;&lt;title&gt;Closing yield gaps through nutrient and water management&lt;/title&gt;&lt;uuid&gt;70F7807B-AA94-4596-ADA5-6610DD774AD9&lt;/uuid&gt;&lt;subtype&gt;400&lt;/subtype&gt;&lt;publisher&gt;Nature Publishing Group&lt;/publisher&gt;&lt;type&gt;400&lt;/type&gt;&lt;endpage&gt;5&lt;/endpage&gt;&lt;url&gt;http://dx.doi.org/10.1038/nature11420&lt;/url&gt;&lt;bundle&gt;&lt;publication&gt;&lt;publisher&gt;Nature Publishing Group&lt;/publisher&gt;&lt;title&gt;Nature&lt;/title&gt;&lt;type&gt;-100&lt;/type&gt;&lt;subtype&gt;-100&lt;/subtype&gt;&lt;uuid&gt;CD28E3EC-ABDD-4BA0-B984-A68BB5AC49CE&lt;/uuid&gt;&lt;/publication&gt;&lt;/bundle&gt;&lt;authors&gt;&lt;author&gt;&lt;firstName&gt;Nathaniel&lt;/firstName&gt;&lt;middleNames&gt;D&lt;/middleNames&gt;&lt;lastName&gt;Mueller&lt;/lastName&gt;&lt;/author&gt;&lt;author&gt;&lt;firstName&gt;James&lt;/firstName&gt;&lt;middleNames&gt;S&lt;/middleNames&gt;&lt;lastName&gt;Gerber&lt;/lastName&gt;&lt;/author&gt;&lt;author&gt;&lt;firstName&gt;Matt&lt;/firstName&gt;&lt;lastName&gt;Johnston&lt;/lastName&gt;&lt;/author&gt;&lt;author&gt;&lt;firstName&gt;Deepak&lt;/firstName&gt;&lt;middleNames&gt;K&lt;/middleNames&gt;&lt;lastName&gt;Ray&lt;/lastName&gt;&lt;/author&gt;&lt;author&gt;&lt;firstName&gt;Navin&lt;/firstName&gt;&lt;lastName&gt;Ramankutty&lt;/lastName&gt;&lt;/author&gt;&lt;author&gt;&lt;firstName&gt;Jonathan&lt;/firstName&gt;&lt;middleNames&gt;A&lt;/middleNames&gt;&lt;lastName&gt;Foley&lt;/lastName&gt;&lt;/author&gt;&lt;/authors&gt;&lt;/publication&gt;&lt;/publications&gt;&lt;cites&gt;&lt;/cites&gt;&lt;/citation&gt;</w:instrText>
      </w:r>
      <w:r>
        <w:rPr>
          <w:rFonts w:ascii="Times New Roman" w:hAnsi="Times New Roman" w:cs="Times New Roman"/>
          <w:sz w:val="24"/>
          <w:szCs w:val="24"/>
        </w:rPr>
        <w:fldChar w:fldCharType="separate"/>
      </w:r>
      <w:r>
        <w:rPr>
          <w:rFonts w:ascii="Times New Roman" w:hAnsi="Times New Roman" w:cs="Times New Roman"/>
          <w:sz w:val="24"/>
          <w:szCs w:val="24"/>
        </w:rPr>
        <w:t>{Mueller:2012ir}</w:t>
      </w:r>
      <w:r>
        <w:rPr>
          <w:rFonts w:ascii="Times New Roman" w:hAnsi="Times New Roman" w:cs="Times New Roman"/>
          <w:sz w:val="24"/>
          <w:szCs w:val="24"/>
        </w:rPr>
        <w:fldChar w:fldCharType="end"/>
      </w:r>
      <w:r>
        <w:rPr>
          <w:rFonts w:ascii="Times New Roman" w:hAnsi="Times New Roman" w:cs="Times New Roman"/>
          <w:sz w:val="24"/>
          <w:szCs w:val="24"/>
        </w:rPr>
        <w:t>. Yet increasing inputs</w:t>
      </w:r>
      <w:r w:rsidR="00843DA4">
        <w:rPr>
          <w:rFonts w:ascii="Times New Roman" w:hAnsi="Times New Roman" w:cs="Times New Roman"/>
          <w:sz w:val="24"/>
          <w:szCs w:val="24"/>
        </w:rPr>
        <w:t>, such as irrigation and fertilizer,</w:t>
      </w:r>
      <w:r>
        <w:rPr>
          <w:rFonts w:ascii="Times New Roman" w:hAnsi="Times New Roman" w:cs="Times New Roman"/>
          <w:sz w:val="24"/>
          <w:szCs w:val="24"/>
        </w:rPr>
        <w:t xml:space="preserve"> in many of these systems is challenging </w:t>
      </w:r>
      <w:r w:rsidR="009D411E">
        <w:rPr>
          <w:rFonts w:ascii="Times New Roman" w:hAnsi="Times New Roman" w:cs="Times New Roman"/>
          <w:sz w:val="24"/>
          <w:szCs w:val="24"/>
        </w:rPr>
        <w:t xml:space="preserve">due to the limited availability and/or high cost of inputs. </w:t>
      </w:r>
      <w:r w:rsidR="00355CD8">
        <w:rPr>
          <w:rFonts w:ascii="Times New Roman" w:hAnsi="Times New Roman" w:cs="Times New Roman"/>
          <w:sz w:val="24"/>
          <w:szCs w:val="24"/>
        </w:rPr>
        <w:t xml:space="preserve">This is particularly true for smallholder systems, where irrigation systems and fertilizer markets may not be well developed and where farmers may not have access to the capital needed to purchase increased inputs. </w:t>
      </w:r>
      <w:r w:rsidR="00AF23D3">
        <w:rPr>
          <w:rFonts w:ascii="Times New Roman" w:hAnsi="Times New Roman" w:cs="Times New Roman"/>
          <w:sz w:val="24"/>
          <w:szCs w:val="24"/>
        </w:rPr>
        <w:t>In response, n</w:t>
      </w:r>
      <w:r>
        <w:rPr>
          <w:rFonts w:ascii="Times New Roman" w:hAnsi="Times New Roman" w:cs="Times New Roman"/>
          <w:sz w:val="24"/>
          <w:szCs w:val="24"/>
        </w:rPr>
        <w:t xml:space="preserve">ew low cost technologies are being developed to help </w:t>
      </w:r>
      <w:r w:rsidR="00ED66C0">
        <w:rPr>
          <w:rFonts w:ascii="Times New Roman" w:hAnsi="Times New Roman" w:cs="Times New Roman"/>
          <w:sz w:val="24"/>
          <w:szCs w:val="24"/>
        </w:rPr>
        <w:t xml:space="preserve">smallholder </w:t>
      </w:r>
      <w:r>
        <w:rPr>
          <w:rFonts w:ascii="Times New Roman" w:hAnsi="Times New Roman" w:cs="Times New Roman"/>
          <w:sz w:val="24"/>
          <w:szCs w:val="24"/>
        </w:rPr>
        <w:t xml:space="preserve">farmers better </w:t>
      </w:r>
      <w:r w:rsidR="00AF23D3">
        <w:rPr>
          <w:rFonts w:ascii="Times New Roman" w:hAnsi="Times New Roman" w:cs="Times New Roman"/>
          <w:sz w:val="24"/>
          <w:szCs w:val="24"/>
        </w:rPr>
        <w:t xml:space="preserve">and more efficiently </w:t>
      </w:r>
      <w:r w:rsidR="00BE5E21">
        <w:rPr>
          <w:rFonts w:ascii="Times New Roman" w:hAnsi="Times New Roman" w:cs="Times New Roman"/>
          <w:sz w:val="24"/>
          <w:szCs w:val="24"/>
        </w:rPr>
        <w:t>u</w:t>
      </w:r>
      <w:r w:rsidR="00AF23D3">
        <w:rPr>
          <w:rFonts w:ascii="Times New Roman" w:hAnsi="Times New Roman" w:cs="Times New Roman"/>
          <w:sz w:val="24"/>
          <w:szCs w:val="24"/>
        </w:rPr>
        <w:t>se</w:t>
      </w:r>
      <w:r w:rsidR="00BE5E21">
        <w:rPr>
          <w:rFonts w:ascii="Times New Roman" w:hAnsi="Times New Roman" w:cs="Times New Roman"/>
          <w:sz w:val="24"/>
          <w:szCs w:val="24"/>
        </w:rPr>
        <w:t xml:space="preserve"> scarce </w:t>
      </w:r>
      <w:r w:rsidR="009D411E">
        <w:rPr>
          <w:rFonts w:ascii="Times New Roman" w:hAnsi="Times New Roman" w:cs="Times New Roman"/>
          <w:sz w:val="24"/>
          <w:szCs w:val="24"/>
        </w:rPr>
        <w:t>inputs</w:t>
      </w:r>
      <w:r w:rsidR="001A2E0A">
        <w:rPr>
          <w:rFonts w:ascii="Times New Roman" w:hAnsi="Times New Roman" w:cs="Times New Roman"/>
          <w:sz w:val="24"/>
          <w:szCs w:val="24"/>
        </w:rPr>
        <w:t xml:space="preserve"> </w:t>
      </w:r>
      <w:r w:rsidR="001A2E0A">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5C521199-EA5C-4ABF-8012-3EFC99C3B32A&lt;/uuid&gt;&lt;priority&gt;0&lt;/priority&gt;&lt;publications&gt;&lt;publication&gt;&lt;volume&gt;95&lt;/volume&gt;&lt;publication_date&gt;99200304001200000000220000&lt;/publication_date&gt;&lt;number&gt;1&lt;/number&gt;&lt;doi&gt;10.1016/S0167-8809(02)00087-7&lt;/doi&gt;&lt;startpage&gt;217&lt;/startpage&gt;&lt;title&gt;Reducing food poverty by increasing agricultural sustainability in developing countries&lt;/title&gt;&lt;uuid&gt;5B1316E4-CA1A-4F73-9910-CE63A60E7443&lt;/uuid&gt;&lt;subtype&gt;400&lt;/subtype&gt;&lt;endpage&gt;234&lt;/endpage&gt;&lt;type&gt;400&lt;/type&gt;&lt;url&gt;http://linkinghub.elsevier.com/retrieve/pii/S0167880902000877&lt;/url&gt;&lt;bundle&gt;&lt;publication&gt;&lt;publisher&gt;Elsevier B.V.&lt;/publisher&gt;&lt;title&gt;Agriculture, Ecosystems &amp;amp; Environment&lt;/title&gt;&lt;type&gt;-100&lt;/type&gt;&lt;subtype&gt;-100&lt;/subtype&gt;&lt;uuid&gt;46B83179-3D2B-425F-A469-BD741FAEA126&lt;/uuid&gt;&lt;/publication&gt;&lt;/bundle&gt;&lt;authors&gt;&lt;author&gt;&lt;firstName&gt;J&lt;/firstName&gt;&lt;middleNames&gt;N&lt;/middleNames&gt;&lt;lastName&gt;Pretty&lt;/lastName&gt;&lt;/author&gt;&lt;author&gt;&lt;firstName&gt;J&lt;/firstName&gt;&lt;middleNames&gt;I L&lt;/middleNames&gt;&lt;lastName&gt;Morison&lt;/lastName&gt;&lt;/author&gt;&lt;author&gt;&lt;firstName&gt;R&lt;/firstName&gt;&lt;middleNames&gt;E&lt;/middleNames&gt;&lt;lastName&gt;Hine&lt;/lastName&gt;&lt;/author&gt;&lt;/authors&gt;&lt;/publication&gt;&lt;/publications&gt;&lt;cites&gt;&lt;/cites&gt;&lt;/citation&gt;</w:instrText>
      </w:r>
      <w:r w:rsidR="001A2E0A">
        <w:rPr>
          <w:rFonts w:ascii="Times New Roman" w:hAnsi="Times New Roman" w:cs="Times New Roman"/>
          <w:sz w:val="24"/>
          <w:szCs w:val="24"/>
        </w:rPr>
        <w:fldChar w:fldCharType="separate"/>
      </w:r>
      <w:r w:rsidR="001A2E0A">
        <w:rPr>
          <w:rFonts w:ascii="Times New Roman" w:hAnsi="Times New Roman" w:cs="Times New Roman"/>
          <w:sz w:val="24"/>
          <w:szCs w:val="24"/>
        </w:rPr>
        <w:t>{Pretty:2003iy}</w:t>
      </w:r>
      <w:r w:rsidR="001A2E0A">
        <w:rPr>
          <w:rFonts w:ascii="Times New Roman" w:hAnsi="Times New Roman" w:cs="Times New Roman"/>
          <w:sz w:val="24"/>
          <w:szCs w:val="24"/>
        </w:rPr>
        <w:fldChar w:fldCharType="end"/>
      </w:r>
      <w:r w:rsidR="00BE5E21">
        <w:rPr>
          <w:rFonts w:ascii="Times New Roman" w:hAnsi="Times New Roman" w:cs="Times New Roman"/>
          <w:sz w:val="24"/>
          <w:szCs w:val="24"/>
        </w:rPr>
        <w:t>. These technologies not only offer a way to increase yields, but may also result in</w:t>
      </w:r>
      <w:r w:rsidR="00AF23D3">
        <w:rPr>
          <w:rFonts w:ascii="Times New Roman" w:hAnsi="Times New Roman" w:cs="Times New Roman"/>
          <w:sz w:val="24"/>
          <w:szCs w:val="24"/>
        </w:rPr>
        <w:t xml:space="preserve"> ‘win-win’ scenarios that make agricultural systems more sustainable due to in</w:t>
      </w:r>
      <w:r w:rsidR="00ED09B6">
        <w:rPr>
          <w:rFonts w:ascii="Times New Roman" w:hAnsi="Times New Roman" w:cs="Times New Roman"/>
          <w:sz w:val="24"/>
          <w:szCs w:val="24"/>
        </w:rPr>
        <w:t xml:space="preserve">creased input use efficiency. </w:t>
      </w:r>
    </w:p>
    <w:p w14:paraId="797B0EB8" w14:textId="25AA3E16" w:rsidR="008A2BD1" w:rsidRDefault="009D411E" w:rsidP="00156C3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such technologies have </w:t>
      </w:r>
      <w:r w:rsidR="009B1AE7">
        <w:rPr>
          <w:rFonts w:ascii="Times New Roman" w:hAnsi="Times New Roman" w:cs="Times New Roman"/>
          <w:sz w:val="24"/>
          <w:szCs w:val="24"/>
        </w:rPr>
        <w:t>been widely</w:t>
      </w:r>
      <w:r>
        <w:rPr>
          <w:rFonts w:ascii="Times New Roman" w:hAnsi="Times New Roman" w:cs="Times New Roman"/>
          <w:sz w:val="24"/>
          <w:szCs w:val="24"/>
        </w:rPr>
        <w:t xml:space="preserve"> touted as a possible way to sust</w:t>
      </w:r>
      <w:r w:rsidR="00800709">
        <w:rPr>
          <w:rFonts w:ascii="Times New Roman" w:hAnsi="Times New Roman" w:cs="Times New Roman"/>
          <w:sz w:val="24"/>
          <w:szCs w:val="24"/>
        </w:rPr>
        <w:t xml:space="preserve">ainably intensify agriculture, there is little understanding of how effective these technologies may be at large </w:t>
      </w:r>
      <w:proofErr w:type="spellStart"/>
      <w:r w:rsidR="004031C4">
        <w:rPr>
          <w:rFonts w:ascii="Times New Roman" w:hAnsi="Times New Roman" w:cs="Times New Roman"/>
          <w:sz w:val="24"/>
          <w:szCs w:val="24"/>
        </w:rPr>
        <w:t>spatio</w:t>
      </w:r>
      <w:proofErr w:type="spellEnd"/>
      <w:r w:rsidR="004031C4">
        <w:rPr>
          <w:rFonts w:ascii="Times New Roman" w:hAnsi="Times New Roman" w:cs="Times New Roman"/>
          <w:sz w:val="24"/>
          <w:szCs w:val="24"/>
        </w:rPr>
        <w:t xml:space="preserve">-temporal </w:t>
      </w:r>
      <w:r w:rsidR="00CD75A7">
        <w:rPr>
          <w:rFonts w:ascii="Times New Roman" w:hAnsi="Times New Roman" w:cs="Times New Roman"/>
          <w:sz w:val="24"/>
          <w:szCs w:val="24"/>
        </w:rPr>
        <w:t>scales</w:t>
      </w:r>
      <w:r w:rsidR="004031C4">
        <w:rPr>
          <w:rFonts w:ascii="Times New Roman" w:hAnsi="Times New Roman" w:cs="Times New Roman"/>
          <w:sz w:val="24"/>
          <w:szCs w:val="24"/>
        </w:rPr>
        <w:t xml:space="preserve"> and across different social, ecological, and political contexts</w:t>
      </w:r>
      <w:r w:rsidR="00850DB0">
        <w:rPr>
          <w:rFonts w:ascii="Times New Roman" w:hAnsi="Times New Roman" w:cs="Times New Roman"/>
          <w:sz w:val="24"/>
          <w:szCs w:val="24"/>
        </w:rPr>
        <w:t xml:space="preserve"> </w:t>
      </w:r>
      <w:r w:rsidR="00850DB0">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923BCCCE-4498-49EB-B03D-0605B89539AD&lt;/uuid&gt;&lt;priority&gt;0&lt;/priority&gt;&lt;publications&gt;&lt;publication&gt;&lt;volume&gt;95&lt;/volume&gt;&lt;publication_date&gt;99200304001200000000220000&lt;/publication_date&gt;&lt;number&gt;1&lt;/number&gt;&lt;doi&gt;10.1016/S0167-8809(02)00087-7&lt;/doi&gt;&lt;startpage&gt;217&lt;/startpage&gt;&lt;title&gt;Reducing food poverty by increasing agricultural sustainability in developing countries&lt;/title&gt;&lt;uuid&gt;5B1316E4-CA1A-4F73-9910-CE63A60E7443&lt;/uuid&gt;&lt;subtype&gt;400&lt;/subtype&gt;&lt;endpage&gt;234&lt;/endpage&gt;&lt;type&gt;400&lt;/type&gt;&lt;url&gt;http://linkinghub.elsevier.com/retrieve/pii/S0167880902000877&lt;/url&gt;&lt;bundle&gt;&lt;publication&gt;&lt;publisher&gt;Elsevier B.V.&lt;/publisher&gt;&lt;title&gt;Agriculture, Ecosystems &amp;amp; Environment&lt;/title&gt;&lt;type&gt;-100&lt;/type&gt;&lt;subtype&gt;-100&lt;/subtype&gt;&lt;uuid&gt;46B83179-3D2B-425F-A469-BD741FAEA126&lt;/uuid&gt;&lt;/publication&gt;&lt;/bundle&gt;&lt;authors&gt;&lt;author&gt;&lt;firstName&gt;J&lt;/firstName&gt;&lt;middleNames&gt;N&lt;/middleNames&gt;&lt;lastName&gt;Pretty&lt;/lastName&gt;&lt;/author&gt;&lt;author&gt;&lt;firstName&gt;J&lt;/firstName&gt;&lt;middleNames&gt;I L&lt;/middleNames&gt;&lt;lastName&gt;Morison&lt;/lastName&gt;&lt;/author&gt;&lt;author&gt;&lt;firstName&gt;R&lt;/firstName&gt;&lt;middleNames&gt;E&lt;/middleNames&gt;&lt;lastName&gt;Hine&lt;/lastName&gt;&lt;/author&gt;&lt;/authors&gt;&lt;/publication&gt;&lt;/publications&gt;&lt;cites&gt;&lt;/cites&gt;&lt;/citation&gt;</w:instrText>
      </w:r>
      <w:r w:rsidR="00850DB0">
        <w:rPr>
          <w:rFonts w:ascii="Times New Roman" w:hAnsi="Times New Roman" w:cs="Times New Roman"/>
          <w:sz w:val="24"/>
          <w:szCs w:val="24"/>
        </w:rPr>
        <w:fldChar w:fldCharType="separate"/>
      </w:r>
      <w:r w:rsidR="00850DB0">
        <w:rPr>
          <w:rFonts w:ascii="Times New Roman" w:hAnsi="Times New Roman" w:cs="Times New Roman"/>
          <w:sz w:val="24"/>
          <w:szCs w:val="24"/>
        </w:rPr>
        <w:t>{Pretty:2003iy}</w:t>
      </w:r>
      <w:r w:rsidR="00850DB0">
        <w:rPr>
          <w:rFonts w:ascii="Times New Roman" w:hAnsi="Times New Roman" w:cs="Times New Roman"/>
          <w:sz w:val="24"/>
          <w:szCs w:val="24"/>
        </w:rPr>
        <w:fldChar w:fldCharType="end"/>
      </w:r>
      <w:r w:rsidR="00800709">
        <w:rPr>
          <w:rFonts w:ascii="Times New Roman" w:hAnsi="Times New Roman" w:cs="Times New Roman"/>
          <w:sz w:val="24"/>
          <w:szCs w:val="24"/>
        </w:rPr>
        <w:t xml:space="preserve">. One reason for </w:t>
      </w:r>
      <w:r w:rsidR="00CD75A7">
        <w:rPr>
          <w:rFonts w:ascii="Times New Roman" w:hAnsi="Times New Roman" w:cs="Times New Roman"/>
          <w:sz w:val="24"/>
          <w:szCs w:val="24"/>
        </w:rPr>
        <w:t xml:space="preserve">this is </w:t>
      </w:r>
      <w:r w:rsidR="00230BEC">
        <w:rPr>
          <w:rFonts w:ascii="Times New Roman" w:hAnsi="Times New Roman" w:cs="Times New Roman"/>
          <w:sz w:val="24"/>
          <w:szCs w:val="24"/>
        </w:rPr>
        <w:t>it is</w:t>
      </w:r>
      <w:r w:rsidR="00CD75A7">
        <w:rPr>
          <w:rFonts w:ascii="Times New Roman" w:hAnsi="Times New Roman" w:cs="Times New Roman"/>
          <w:sz w:val="24"/>
          <w:szCs w:val="24"/>
        </w:rPr>
        <w:t xml:space="preserve"> challenging to collect the yield data needed to conduct robust impact evaluation</w:t>
      </w:r>
      <w:r w:rsidR="004031C4">
        <w:rPr>
          <w:rFonts w:ascii="Times New Roman" w:hAnsi="Times New Roman" w:cs="Times New Roman"/>
          <w:sz w:val="24"/>
          <w:szCs w:val="24"/>
        </w:rPr>
        <w:t xml:space="preserve"> </w:t>
      </w:r>
      <w:r w:rsidR="00355CD8">
        <w:rPr>
          <w:rFonts w:ascii="Times New Roman" w:hAnsi="Times New Roman" w:cs="Times New Roman"/>
          <w:sz w:val="24"/>
          <w:szCs w:val="24"/>
        </w:rPr>
        <w:t xml:space="preserve">of new agricultural technologies </w:t>
      </w:r>
      <w:r w:rsidR="004031C4">
        <w:rPr>
          <w:rFonts w:ascii="Times New Roman" w:hAnsi="Times New Roman" w:cs="Times New Roman"/>
          <w:sz w:val="24"/>
          <w:szCs w:val="24"/>
        </w:rPr>
        <w:t xml:space="preserve">across </w:t>
      </w:r>
      <w:r w:rsidR="00230BEC">
        <w:rPr>
          <w:rFonts w:ascii="Times New Roman" w:hAnsi="Times New Roman" w:cs="Times New Roman"/>
          <w:sz w:val="24"/>
          <w:szCs w:val="24"/>
        </w:rPr>
        <w:t>thousands of fields</w:t>
      </w:r>
      <w:r w:rsidR="008A2BD1">
        <w:rPr>
          <w:rFonts w:ascii="Times New Roman" w:hAnsi="Times New Roman" w:cs="Times New Roman"/>
          <w:sz w:val="24"/>
          <w:szCs w:val="24"/>
        </w:rPr>
        <w:t>, sites, and years</w:t>
      </w:r>
      <w:r w:rsidR="00CD75A7">
        <w:rPr>
          <w:rFonts w:ascii="Times New Roman" w:hAnsi="Times New Roman" w:cs="Times New Roman"/>
          <w:sz w:val="24"/>
          <w:szCs w:val="24"/>
        </w:rPr>
        <w:t xml:space="preserve">. </w:t>
      </w:r>
      <w:r w:rsidR="00355CD8">
        <w:rPr>
          <w:rFonts w:ascii="Times New Roman" w:hAnsi="Times New Roman" w:cs="Times New Roman"/>
          <w:sz w:val="24"/>
          <w:szCs w:val="24"/>
        </w:rPr>
        <w:t>Currently</w:t>
      </w:r>
      <w:r w:rsidR="00156C38">
        <w:rPr>
          <w:rFonts w:ascii="Times New Roman" w:hAnsi="Times New Roman" w:cs="Times New Roman"/>
          <w:sz w:val="24"/>
          <w:szCs w:val="24"/>
        </w:rPr>
        <w:t>,</w:t>
      </w:r>
      <w:r w:rsidR="00355CD8">
        <w:rPr>
          <w:rFonts w:ascii="Times New Roman" w:hAnsi="Times New Roman" w:cs="Times New Roman"/>
          <w:sz w:val="24"/>
          <w:szCs w:val="24"/>
        </w:rPr>
        <w:t xml:space="preserve"> </w:t>
      </w:r>
      <w:proofErr w:type="gramStart"/>
      <w:r w:rsidR="00355CD8">
        <w:rPr>
          <w:rFonts w:ascii="Times New Roman" w:hAnsi="Times New Roman" w:cs="Times New Roman"/>
          <w:sz w:val="24"/>
          <w:szCs w:val="24"/>
        </w:rPr>
        <w:t xml:space="preserve">most impact evaluation is done by </w:t>
      </w:r>
      <w:r w:rsidR="00ED66C0">
        <w:rPr>
          <w:rFonts w:ascii="Times New Roman" w:hAnsi="Times New Roman" w:cs="Times New Roman"/>
          <w:sz w:val="24"/>
          <w:szCs w:val="24"/>
        </w:rPr>
        <w:t>conducting</w:t>
      </w:r>
      <w:r w:rsidR="00355CD8">
        <w:rPr>
          <w:rFonts w:ascii="Times New Roman" w:hAnsi="Times New Roman" w:cs="Times New Roman"/>
          <w:sz w:val="24"/>
          <w:szCs w:val="24"/>
        </w:rPr>
        <w:t xml:space="preserve"> crop cuts, where crops</w:t>
      </w:r>
      <w:r w:rsidR="009B1AE7">
        <w:rPr>
          <w:rFonts w:ascii="Times New Roman" w:hAnsi="Times New Roman" w:cs="Times New Roman"/>
          <w:sz w:val="24"/>
          <w:szCs w:val="24"/>
        </w:rPr>
        <w:t xml:space="preserve"> are harvested and weighed </w:t>
      </w:r>
      <w:r w:rsidR="00050013">
        <w:rPr>
          <w:rFonts w:ascii="Times New Roman" w:hAnsi="Times New Roman" w:cs="Times New Roman"/>
          <w:sz w:val="24"/>
          <w:szCs w:val="24"/>
        </w:rPr>
        <w:t xml:space="preserve">in field </w:t>
      </w:r>
      <w:r w:rsidR="00ED66C0" w:rsidRPr="009B1AE7">
        <w:rPr>
          <w:rFonts w:ascii="Times New Roman" w:hAnsi="Times New Roman" w:cs="Times New Roman"/>
          <w:sz w:val="24"/>
          <w:szCs w:val="24"/>
        </w:rPr>
        <w:t>to</w:t>
      </w:r>
      <w:r w:rsidR="00ED66C0">
        <w:rPr>
          <w:rFonts w:ascii="Times New Roman" w:hAnsi="Times New Roman" w:cs="Times New Roman"/>
          <w:sz w:val="24"/>
          <w:szCs w:val="24"/>
        </w:rPr>
        <w:t xml:space="preserve"> estimate yield</w:t>
      </w:r>
      <w:r w:rsidR="00D474DE">
        <w:rPr>
          <w:rFonts w:ascii="Times New Roman" w:hAnsi="Times New Roman" w:cs="Times New Roman"/>
          <w:sz w:val="24"/>
          <w:szCs w:val="24"/>
        </w:rPr>
        <w:t>, yet this procedure</w:t>
      </w:r>
      <w:r w:rsidR="00156C38">
        <w:rPr>
          <w:rFonts w:ascii="Times New Roman" w:hAnsi="Times New Roman" w:cs="Times New Roman"/>
          <w:sz w:val="24"/>
          <w:szCs w:val="24"/>
        </w:rPr>
        <w:t xml:space="preserve"> is</w:t>
      </w:r>
      <w:r w:rsidR="00355CD8">
        <w:rPr>
          <w:rFonts w:ascii="Times New Roman" w:hAnsi="Times New Roman" w:cs="Times New Roman"/>
          <w:sz w:val="24"/>
          <w:szCs w:val="24"/>
        </w:rPr>
        <w:t xml:space="preserve"> very time and co</w:t>
      </w:r>
      <w:r w:rsidR="00156C38">
        <w:rPr>
          <w:rFonts w:ascii="Times New Roman" w:hAnsi="Times New Roman" w:cs="Times New Roman"/>
          <w:sz w:val="24"/>
          <w:szCs w:val="24"/>
        </w:rPr>
        <w:t>st intensive</w:t>
      </w:r>
      <w:proofErr w:type="gramEnd"/>
      <w:r w:rsidR="00156C38">
        <w:rPr>
          <w:rFonts w:ascii="Times New Roman" w:hAnsi="Times New Roman" w:cs="Times New Roman"/>
          <w:sz w:val="24"/>
          <w:szCs w:val="24"/>
        </w:rPr>
        <w:t xml:space="preserve">. </w:t>
      </w:r>
      <w:r w:rsidR="00ED66C0">
        <w:rPr>
          <w:rFonts w:ascii="Times New Roman" w:hAnsi="Times New Roman" w:cs="Times New Roman"/>
          <w:sz w:val="24"/>
          <w:szCs w:val="24"/>
        </w:rPr>
        <w:t>As an alternative</w:t>
      </w:r>
      <w:r w:rsidR="00230BEC">
        <w:rPr>
          <w:rFonts w:ascii="Times New Roman" w:hAnsi="Times New Roman" w:cs="Times New Roman"/>
          <w:sz w:val="24"/>
          <w:szCs w:val="24"/>
        </w:rPr>
        <w:t xml:space="preserve"> approach, researchers </w:t>
      </w:r>
      <w:r w:rsidR="00ED66C0">
        <w:rPr>
          <w:rFonts w:ascii="Times New Roman" w:hAnsi="Times New Roman" w:cs="Times New Roman"/>
          <w:sz w:val="24"/>
          <w:szCs w:val="24"/>
        </w:rPr>
        <w:t xml:space="preserve">have suggested that </w:t>
      </w:r>
      <w:r w:rsidR="00156C38">
        <w:rPr>
          <w:rFonts w:ascii="Times New Roman" w:hAnsi="Times New Roman" w:cs="Times New Roman"/>
          <w:sz w:val="24"/>
          <w:szCs w:val="24"/>
        </w:rPr>
        <w:t>satellite data may be used to map yields across large spatial and temporal scales</w:t>
      </w:r>
      <w:r w:rsidR="00230BEC">
        <w:rPr>
          <w:rFonts w:ascii="Times New Roman" w:hAnsi="Times New Roman" w:cs="Times New Roman"/>
          <w:sz w:val="24"/>
          <w:szCs w:val="24"/>
        </w:rPr>
        <w:t xml:space="preserve"> at low cost</w:t>
      </w:r>
      <w:r w:rsidR="00156C38">
        <w:rPr>
          <w:rFonts w:ascii="Times New Roman" w:hAnsi="Times New Roman" w:cs="Times New Roman"/>
          <w:sz w:val="24"/>
          <w:szCs w:val="24"/>
        </w:rPr>
        <w:t xml:space="preserve">. </w:t>
      </w:r>
      <w:r w:rsidR="00ED66C0">
        <w:rPr>
          <w:rFonts w:ascii="Times New Roman" w:hAnsi="Times New Roman" w:cs="Times New Roman"/>
          <w:sz w:val="24"/>
          <w:szCs w:val="24"/>
        </w:rPr>
        <w:t>Yet</w:t>
      </w:r>
      <w:r w:rsidR="00230BEC">
        <w:rPr>
          <w:rFonts w:ascii="Times New Roman" w:hAnsi="Times New Roman" w:cs="Times New Roman"/>
          <w:sz w:val="24"/>
          <w:szCs w:val="24"/>
        </w:rPr>
        <w:t>,</w:t>
      </w:r>
      <w:r w:rsidR="00ED66C0">
        <w:rPr>
          <w:rFonts w:ascii="Times New Roman" w:hAnsi="Times New Roman" w:cs="Times New Roman"/>
          <w:sz w:val="24"/>
          <w:szCs w:val="24"/>
        </w:rPr>
        <w:t xml:space="preserve"> </w:t>
      </w:r>
      <w:r w:rsidR="00230BEC">
        <w:rPr>
          <w:rFonts w:ascii="Times New Roman" w:hAnsi="Times New Roman" w:cs="Times New Roman"/>
          <w:sz w:val="24"/>
          <w:szCs w:val="24"/>
        </w:rPr>
        <w:t>is</w:t>
      </w:r>
      <w:r w:rsidR="00156C38">
        <w:rPr>
          <w:rFonts w:ascii="Times New Roman" w:hAnsi="Times New Roman" w:cs="Times New Roman"/>
          <w:sz w:val="24"/>
          <w:szCs w:val="24"/>
        </w:rPr>
        <w:t xml:space="preserve"> has </w:t>
      </w:r>
      <w:r w:rsidR="00230BEC">
        <w:rPr>
          <w:rFonts w:ascii="Times New Roman" w:hAnsi="Times New Roman" w:cs="Times New Roman"/>
          <w:sz w:val="24"/>
          <w:szCs w:val="24"/>
        </w:rPr>
        <w:t xml:space="preserve">historically </w:t>
      </w:r>
      <w:r w:rsidR="00156C38">
        <w:rPr>
          <w:rFonts w:ascii="Times New Roman" w:hAnsi="Times New Roman" w:cs="Times New Roman"/>
          <w:sz w:val="24"/>
          <w:szCs w:val="24"/>
        </w:rPr>
        <w:t xml:space="preserve">been </w:t>
      </w:r>
      <w:r w:rsidR="00230BEC">
        <w:rPr>
          <w:rFonts w:ascii="Times New Roman" w:hAnsi="Times New Roman" w:cs="Times New Roman"/>
          <w:sz w:val="24"/>
          <w:szCs w:val="24"/>
        </w:rPr>
        <w:t>difficult</w:t>
      </w:r>
      <w:r w:rsidR="00156C38">
        <w:rPr>
          <w:rFonts w:ascii="Times New Roman" w:hAnsi="Times New Roman" w:cs="Times New Roman"/>
          <w:sz w:val="24"/>
          <w:szCs w:val="24"/>
        </w:rPr>
        <w:t xml:space="preserve"> to map field-level </w:t>
      </w:r>
      <w:r w:rsidR="00230BEC">
        <w:rPr>
          <w:rFonts w:ascii="Times New Roman" w:hAnsi="Times New Roman" w:cs="Times New Roman"/>
          <w:sz w:val="24"/>
          <w:szCs w:val="24"/>
        </w:rPr>
        <w:t xml:space="preserve">yield in smallholder systems because </w:t>
      </w:r>
      <w:r w:rsidR="008A2BD1">
        <w:rPr>
          <w:rFonts w:ascii="Times New Roman" w:hAnsi="Times New Roman" w:cs="Times New Roman"/>
          <w:sz w:val="24"/>
          <w:szCs w:val="24"/>
        </w:rPr>
        <w:t>the size of a typical farm is smaller</w:t>
      </w:r>
      <w:r w:rsidR="00156C38">
        <w:rPr>
          <w:rFonts w:ascii="Times New Roman" w:hAnsi="Times New Roman" w:cs="Times New Roman"/>
          <w:sz w:val="24"/>
          <w:szCs w:val="24"/>
        </w:rPr>
        <w:t xml:space="preserve"> than the pixel resolution of most readily-available satellite products (e.g., Landsat, MODIS</w:t>
      </w:r>
      <w:r w:rsidR="00050013">
        <w:rPr>
          <w:rFonts w:ascii="Times New Roman" w:hAnsi="Times New Roman" w:cs="Times New Roman"/>
          <w:sz w:val="24"/>
          <w:szCs w:val="24"/>
        </w:rPr>
        <w:t xml:space="preserve">; </w:t>
      </w:r>
      <w:r w:rsidR="00050013">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E5013306-2DCF-4468-AABA-9DF59A82510C&lt;/uuid&gt;&lt;priority&gt;0&lt;/priority&gt;&lt;publications&gt;&lt;publication&gt;&lt;volume&gt;134&lt;/volume&gt;&lt;publication_date&gt;99201300001200000000200000&lt;/publication_date&gt;&lt;doi&gt;10.1016/j.rse.2013.02.029&lt;/doi&gt;&lt;startpage&gt;210&lt;/startpage&gt;&lt;title&gt;Mapping cropping intensity of smallholder farms: A comparison of methods using multiple sensors&lt;/title&gt;&lt;uuid&gt;4162EAC1-69A3-4035-AB25-0777B762FA85&lt;/uuid&gt;&lt;subtype&gt;400&lt;/subtype&gt;&lt;endpage&gt;213&lt;/endpage&gt;&lt;type&gt;400&lt;/type&gt;&lt;url&gt;http://www.sciencedirect.com/science/article/pii/S0034425713000783&lt;/url&gt;&lt;bundle&gt;&lt;publication&gt;&lt;publisher&gt;Elsevier Inc.&lt;/publisher&gt;&lt;title&gt;Remote Sensing of Environment&lt;/title&gt;&lt;type&gt;-100&lt;/type&gt;&lt;subtype&gt;-100&lt;/subtype&gt;&lt;uuid&gt;32E14707-A9C2-42A9-9B51-39E823BCEB18&lt;/uuid&gt;&lt;/publication&gt;&lt;/bundle&gt;&lt;authors&gt;&lt;author&gt;&lt;firstName&gt;Meha&lt;/firstName&gt;&lt;lastName&gt;Jain&lt;/lastName&gt;&lt;/author&gt;&lt;author&gt;&lt;firstName&gt;Pinki&lt;/firstName&gt;&lt;lastName&gt;Mondal&lt;/lastName&gt;&lt;/author&gt;&lt;author&gt;&lt;firstName&gt;Ruth&lt;/firstName&gt;&lt;middleNames&gt;S&lt;/middleNames&gt;&lt;lastName&gt;DeFries&lt;/lastName&gt;&lt;/author&gt;&lt;author&gt;&lt;firstName&gt;Christopher&lt;/firstName&gt;&lt;lastName&gt;Small&lt;/lastName&gt;&lt;/author&gt;&lt;author&gt;&lt;firstName&gt;Gillian&lt;/firstName&gt;&lt;middleNames&gt;L&lt;/middleNames&gt;&lt;lastName&gt;Galford&lt;/lastName&gt;&lt;/author&gt;&lt;/authors&gt;&lt;/publication&gt;&lt;/publications&gt;&lt;cites&gt;&lt;/cites&gt;&lt;/citation&gt;</w:instrText>
      </w:r>
      <w:r w:rsidR="00050013">
        <w:rPr>
          <w:rFonts w:ascii="Times New Roman" w:hAnsi="Times New Roman" w:cs="Times New Roman"/>
          <w:sz w:val="24"/>
          <w:szCs w:val="24"/>
        </w:rPr>
        <w:fldChar w:fldCharType="separate"/>
      </w:r>
      <w:r w:rsidR="00050013">
        <w:rPr>
          <w:rFonts w:ascii="Times New Roman" w:hAnsi="Times New Roman" w:cs="Times New Roman"/>
          <w:sz w:val="24"/>
          <w:szCs w:val="24"/>
        </w:rPr>
        <w:t>{Jain:2013gy}</w:t>
      </w:r>
      <w:r w:rsidR="00050013">
        <w:rPr>
          <w:rFonts w:ascii="Times New Roman" w:hAnsi="Times New Roman" w:cs="Times New Roman"/>
          <w:sz w:val="24"/>
          <w:szCs w:val="24"/>
        </w:rPr>
        <w:fldChar w:fldCharType="end"/>
      </w:r>
      <w:r w:rsidR="00156C38">
        <w:rPr>
          <w:rFonts w:ascii="Times New Roman" w:hAnsi="Times New Roman" w:cs="Times New Roman"/>
          <w:sz w:val="24"/>
          <w:szCs w:val="24"/>
        </w:rPr>
        <w:t xml:space="preserve">). </w:t>
      </w:r>
      <w:r w:rsidR="00ED66C0">
        <w:rPr>
          <w:rFonts w:ascii="Times New Roman" w:hAnsi="Times New Roman" w:cs="Times New Roman"/>
          <w:sz w:val="24"/>
          <w:szCs w:val="24"/>
        </w:rPr>
        <w:t>Recent ad</w:t>
      </w:r>
      <w:r w:rsidR="00850DB0">
        <w:rPr>
          <w:rFonts w:ascii="Times New Roman" w:hAnsi="Times New Roman" w:cs="Times New Roman"/>
          <w:sz w:val="24"/>
          <w:szCs w:val="24"/>
        </w:rPr>
        <w:t xml:space="preserve">vances in satellite technology, </w:t>
      </w:r>
      <w:r w:rsidR="00ED66C0">
        <w:rPr>
          <w:rFonts w:ascii="Times New Roman" w:hAnsi="Times New Roman" w:cs="Times New Roman"/>
          <w:sz w:val="24"/>
          <w:szCs w:val="24"/>
        </w:rPr>
        <w:t xml:space="preserve">most notably micro-satellites </w:t>
      </w:r>
      <w:r w:rsidR="00850DB0">
        <w:rPr>
          <w:rFonts w:ascii="Times New Roman" w:hAnsi="Times New Roman" w:cs="Times New Roman"/>
          <w:sz w:val="24"/>
          <w:szCs w:val="24"/>
        </w:rPr>
        <w:t xml:space="preserve">(e.g., Planet, </w:t>
      </w:r>
      <w:r w:rsidR="00ED66C0">
        <w:rPr>
          <w:rFonts w:ascii="Times New Roman" w:hAnsi="Times New Roman" w:cs="Times New Roman"/>
          <w:sz w:val="24"/>
          <w:szCs w:val="24"/>
        </w:rPr>
        <w:t xml:space="preserve">2-5 m resolution, daily imagery), </w:t>
      </w:r>
      <w:r w:rsidR="009B1AE7">
        <w:rPr>
          <w:rFonts w:ascii="Times New Roman" w:hAnsi="Times New Roman" w:cs="Times New Roman"/>
          <w:sz w:val="24"/>
          <w:szCs w:val="24"/>
        </w:rPr>
        <w:t xml:space="preserve">have paved a potential way </w:t>
      </w:r>
      <w:r w:rsidR="00850DB0">
        <w:rPr>
          <w:rFonts w:ascii="Times New Roman" w:hAnsi="Times New Roman" w:cs="Times New Roman"/>
          <w:sz w:val="24"/>
          <w:szCs w:val="24"/>
        </w:rPr>
        <w:t xml:space="preserve">forward </w:t>
      </w:r>
      <w:r w:rsidR="008A2BD1">
        <w:rPr>
          <w:rFonts w:ascii="Times New Roman" w:hAnsi="Times New Roman" w:cs="Times New Roman"/>
          <w:sz w:val="24"/>
          <w:szCs w:val="24"/>
        </w:rPr>
        <w:t xml:space="preserve">to map field </w:t>
      </w:r>
      <w:r w:rsidR="00374ED4">
        <w:rPr>
          <w:rFonts w:ascii="Times New Roman" w:hAnsi="Times New Roman" w:cs="Times New Roman"/>
          <w:sz w:val="24"/>
          <w:szCs w:val="24"/>
        </w:rPr>
        <w:t xml:space="preserve">and sub-field </w:t>
      </w:r>
      <w:r w:rsidR="008A2BD1">
        <w:rPr>
          <w:rFonts w:ascii="Times New Roman" w:hAnsi="Times New Roman" w:cs="Times New Roman"/>
          <w:sz w:val="24"/>
          <w:szCs w:val="24"/>
        </w:rPr>
        <w:t>level yield of smallholder farms</w:t>
      </w:r>
      <w:r w:rsidR="00374ED4">
        <w:rPr>
          <w:rFonts w:ascii="Times New Roman" w:hAnsi="Times New Roman" w:cs="Times New Roman"/>
          <w:sz w:val="24"/>
          <w:szCs w:val="24"/>
        </w:rPr>
        <w:t xml:space="preserve"> </w:t>
      </w:r>
      <w:r w:rsidR="00050013">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649E5159-8940-4D67-9A00-C4520CCA5F6C&lt;/uuid&gt;&lt;priority&gt;0&lt;/priority&gt;&lt;publications&gt;&lt;publication&gt;&lt;volume&gt;8&lt;/volume&gt;&lt;publication_date&gt;99201600001200000000200000&lt;/publication_date&gt;&lt;number&gt;860&lt;/number&gt;&lt;title&gt;Mapping Smallholder Wheat Yields and Sowing Dates Using Micro-Satellite Data&lt;/title&gt;&lt;uuid&gt;7247F6E9-7B46-412F-89B8-BA8D5617EDF4&lt;/uuid&gt;&lt;subtype&gt;400&lt;/subtype&gt;&lt;type&gt;400&lt;/type&gt;&lt;citekey&gt;Jain:2016hy&lt;/citekey&gt;&lt;url&gt;http://www.mdpi.com/2072-4292/8/10/860/htm&lt;/url&gt;&lt;bundle&gt;&lt;publication&gt;&lt;title&gt;Remote Sensing&lt;/title&gt;&lt;type&gt;-100&lt;/type&gt;&lt;subtype&gt;-100&lt;/subtype&gt;&lt;uuid&gt;E64EF958-65BA-4A3E-BDB4-6EF01447A268&lt;/uuid&gt;&lt;/publication&gt;&lt;/bundle&gt;&lt;authors&gt;&lt;author&gt;&lt;firstName&gt;Meha&lt;/firstName&gt;&lt;lastName&gt;Jain&lt;/lastName&gt;&lt;/author&gt;&lt;author&gt;&lt;firstName&gt;A&lt;/firstName&gt;&lt;middleNames&gt;K&lt;/middleNames&gt;&lt;lastName&gt;Srivastava&lt;/lastName&gt;&lt;/author&gt;&lt;author&gt;&lt;lastName&gt;Balwinder-Singh&lt;/lastName&gt;&lt;/author&gt;&lt;author&gt;&lt;firstName&gt;R&lt;/firstName&gt;&lt;middleNames&gt;K&lt;/middleNames&gt;&lt;lastName&gt;Joon&lt;/lastName&gt;&lt;/author&gt;&lt;author&gt;&lt;firstName&gt;A&lt;/firstName&gt;&lt;lastName&gt;McDonald&lt;/lastName&gt;&lt;/author&gt;&lt;author&gt;&lt;firstName&gt;K&lt;/firstName&gt;&lt;lastName&gt;Royal&lt;/lastName&gt;&lt;/author&gt;&lt;author&gt;&lt;firstName&gt;Madeline&lt;/firstName&gt;&lt;middleNames&gt;C&lt;/middleNames&gt;&lt;lastName&gt;Lisaius&lt;/lastName&gt;&lt;/author&gt;&lt;author&gt;&lt;firstName&gt;D&lt;/firstName&gt;&lt;middleNames&gt;B&lt;/middleNames&gt;&lt;lastName&gt;Lobell&lt;/lastName&gt;&lt;/author&gt;&lt;/authors&gt;&lt;/publication&gt;&lt;publication&gt;&lt;publication_date&gt;99201702151200000000222000&lt;/publication_date&gt;&lt;startpage&gt;1&lt;/startpage&gt;&lt;doi&gt;10.1073/pnas.1616919114/-/DCSupplemental&lt;/doi&gt;&lt;title&gt;Satellite-based assessment of yield variation and its determinants in smallholder African systems&lt;/title&gt;&lt;uuid&gt;C78B3A68-D250-49DD-A87F-53CD19E130D4&lt;/uuid&gt;&lt;subtype&gt;400&lt;/subtype&gt;&lt;endpage&gt;6&lt;/endpage&gt;&lt;type&gt;400&lt;/type&gt;&lt;url&gt;http://www.pnas.org/content/114/9/2189.full.pdf&lt;/url&gt;&lt;authors&gt;&lt;author&gt;&lt;firstName&gt;M&lt;/firstName&gt;&lt;middleNames&gt;B&lt;/middleNames&gt;&lt;lastName&gt;Burke&lt;/lastName&gt;&lt;/author&gt;&lt;author&gt;&lt;firstName&gt;D&lt;/firstName&gt;&lt;middleNames&gt;B&lt;/middleNames&gt;&lt;lastName&gt;Lobell&lt;/lastName&gt;&lt;/author&gt;&lt;/authors&gt;&lt;/publication&gt;&lt;/publications&gt;&lt;cites&gt;&lt;/cites&gt;&lt;/citation&gt;</w:instrText>
      </w:r>
      <w:r w:rsidR="00050013">
        <w:rPr>
          <w:rFonts w:ascii="Times New Roman" w:hAnsi="Times New Roman" w:cs="Times New Roman"/>
          <w:sz w:val="24"/>
          <w:szCs w:val="24"/>
        </w:rPr>
        <w:fldChar w:fldCharType="separate"/>
      </w:r>
      <w:r w:rsidR="00DD5D9A">
        <w:rPr>
          <w:rFonts w:ascii="Times New Roman" w:hAnsi="Times New Roman" w:cs="Times New Roman"/>
          <w:sz w:val="24"/>
          <w:szCs w:val="24"/>
        </w:rPr>
        <w:t>{e.g., Jain:2016uy, Burke:2017kd}</w:t>
      </w:r>
      <w:r w:rsidR="00050013">
        <w:rPr>
          <w:rFonts w:ascii="Times New Roman" w:hAnsi="Times New Roman" w:cs="Times New Roman"/>
          <w:sz w:val="24"/>
          <w:szCs w:val="24"/>
        </w:rPr>
        <w:fldChar w:fldCharType="end"/>
      </w:r>
      <w:r w:rsidR="00ED66C0">
        <w:rPr>
          <w:rFonts w:ascii="Times New Roman" w:hAnsi="Times New Roman" w:cs="Times New Roman"/>
          <w:sz w:val="24"/>
          <w:szCs w:val="24"/>
        </w:rPr>
        <w:t xml:space="preserve">. </w:t>
      </w:r>
      <w:r w:rsidR="00DD5D9A">
        <w:rPr>
          <w:rFonts w:ascii="Times New Roman" w:hAnsi="Times New Roman" w:cs="Times New Roman"/>
          <w:sz w:val="24"/>
          <w:szCs w:val="24"/>
        </w:rPr>
        <w:t>T</w:t>
      </w:r>
      <w:r w:rsidR="008A2BD1">
        <w:rPr>
          <w:rFonts w:ascii="Times New Roman" w:hAnsi="Times New Roman" w:cs="Times New Roman"/>
          <w:sz w:val="24"/>
          <w:szCs w:val="24"/>
        </w:rPr>
        <w:t xml:space="preserve">hese new technologies may provide a viable way to conduct impact evaluation of agricultural </w:t>
      </w:r>
      <w:r w:rsidR="00DD5D9A">
        <w:rPr>
          <w:rFonts w:ascii="Times New Roman" w:hAnsi="Times New Roman" w:cs="Times New Roman"/>
          <w:sz w:val="24"/>
          <w:szCs w:val="24"/>
        </w:rPr>
        <w:t xml:space="preserve">interventions </w:t>
      </w:r>
      <w:r w:rsidR="008A2BD1">
        <w:rPr>
          <w:rFonts w:ascii="Times New Roman" w:hAnsi="Times New Roman" w:cs="Times New Roman"/>
          <w:sz w:val="24"/>
          <w:szCs w:val="24"/>
        </w:rPr>
        <w:t>acro</w:t>
      </w:r>
      <w:r w:rsidR="00DD5D9A">
        <w:rPr>
          <w:rFonts w:ascii="Times New Roman" w:hAnsi="Times New Roman" w:cs="Times New Roman"/>
          <w:sz w:val="24"/>
          <w:szCs w:val="24"/>
        </w:rPr>
        <w:t xml:space="preserve">ss large scales, which is critical for identifying sustainable intensification strategies that are effective across a broad range of socio-ecological </w:t>
      </w:r>
      <w:r w:rsidR="00D474DE">
        <w:rPr>
          <w:rFonts w:ascii="Times New Roman" w:hAnsi="Times New Roman" w:cs="Times New Roman"/>
          <w:sz w:val="24"/>
          <w:szCs w:val="24"/>
        </w:rPr>
        <w:t>contexts</w:t>
      </w:r>
      <w:r w:rsidR="00DD5D9A">
        <w:rPr>
          <w:rFonts w:ascii="Times New Roman" w:hAnsi="Times New Roman" w:cs="Times New Roman"/>
          <w:sz w:val="24"/>
          <w:szCs w:val="24"/>
        </w:rPr>
        <w:t xml:space="preserve">.  </w:t>
      </w:r>
      <w:r w:rsidR="00374ED4">
        <w:rPr>
          <w:rFonts w:ascii="Times New Roman" w:hAnsi="Times New Roman" w:cs="Times New Roman"/>
          <w:sz w:val="24"/>
          <w:szCs w:val="24"/>
        </w:rPr>
        <w:t xml:space="preserve"> </w:t>
      </w:r>
    </w:p>
    <w:p w14:paraId="6E04D967" w14:textId="4D5E8A4A" w:rsidR="00ED66C0" w:rsidRDefault="005A0BCD" w:rsidP="00B547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Satellite data may also offer a new way to target technologies to those regions </w:t>
      </w:r>
      <w:r w:rsidR="005D0D26">
        <w:rPr>
          <w:rFonts w:ascii="Times New Roman" w:hAnsi="Times New Roman" w:cs="Times New Roman"/>
          <w:sz w:val="24"/>
          <w:szCs w:val="24"/>
        </w:rPr>
        <w:t xml:space="preserve">and fields </w:t>
      </w:r>
      <w:r>
        <w:rPr>
          <w:rFonts w:ascii="Times New Roman" w:hAnsi="Times New Roman" w:cs="Times New Roman"/>
          <w:sz w:val="24"/>
          <w:szCs w:val="24"/>
        </w:rPr>
        <w:t xml:space="preserve">where they will be most </w:t>
      </w:r>
      <w:r w:rsidR="00843B26">
        <w:rPr>
          <w:rFonts w:ascii="Times New Roman" w:hAnsi="Times New Roman" w:cs="Times New Roman"/>
          <w:sz w:val="24"/>
          <w:szCs w:val="24"/>
        </w:rPr>
        <w:t>effective</w:t>
      </w:r>
      <w:r w:rsidR="00B8610F">
        <w:rPr>
          <w:rFonts w:ascii="Times New Roman" w:hAnsi="Times New Roman" w:cs="Times New Roman"/>
          <w:sz w:val="24"/>
          <w:szCs w:val="24"/>
        </w:rPr>
        <w:t xml:space="preserve">, which may result in increased adoption and diffusion of the technology across </w:t>
      </w:r>
      <w:r w:rsidR="00B54794">
        <w:rPr>
          <w:rFonts w:ascii="Times New Roman" w:hAnsi="Times New Roman" w:cs="Times New Roman"/>
          <w:sz w:val="24"/>
          <w:szCs w:val="24"/>
        </w:rPr>
        <w:t>space and time</w:t>
      </w:r>
      <w:r>
        <w:rPr>
          <w:rFonts w:ascii="Times New Roman" w:hAnsi="Times New Roman" w:cs="Times New Roman"/>
          <w:sz w:val="24"/>
          <w:szCs w:val="24"/>
        </w:rPr>
        <w:t xml:space="preserve">. </w:t>
      </w:r>
      <w:r w:rsidR="00B8610F">
        <w:rPr>
          <w:rFonts w:ascii="Times New Roman" w:hAnsi="Times New Roman" w:cs="Times New Roman"/>
          <w:sz w:val="24"/>
          <w:szCs w:val="24"/>
        </w:rPr>
        <w:t>While a new technology may result in realized benefits on the ground, previous work has shown tha</w:t>
      </w:r>
      <w:r w:rsidR="00B54794">
        <w:rPr>
          <w:rFonts w:ascii="Times New Roman" w:hAnsi="Times New Roman" w:cs="Times New Roman"/>
          <w:sz w:val="24"/>
          <w:szCs w:val="24"/>
        </w:rPr>
        <w:t>t not all farmers will adopt a</w:t>
      </w:r>
      <w:r w:rsidR="00B8610F">
        <w:rPr>
          <w:rFonts w:ascii="Times New Roman" w:hAnsi="Times New Roman" w:cs="Times New Roman"/>
          <w:sz w:val="24"/>
          <w:szCs w:val="24"/>
        </w:rPr>
        <w:t xml:space="preserve"> given technology due to various knowledge, perception</w:t>
      </w:r>
      <w:r w:rsidR="00B54794">
        <w:rPr>
          <w:rFonts w:ascii="Times New Roman" w:hAnsi="Times New Roman" w:cs="Times New Roman"/>
          <w:sz w:val="24"/>
          <w:szCs w:val="24"/>
        </w:rPr>
        <w:t>al</w:t>
      </w:r>
      <w:r w:rsidR="00B8610F">
        <w:rPr>
          <w:rFonts w:ascii="Times New Roman" w:hAnsi="Times New Roman" w:cs="Times New Roman"/>
          <w:sz w:val="24"/>
          <w:szCs w:val="24"/>
        </w:rPr>
        <w:t>, a</w:t>
      </w:r>
      <w:r w:rsidR="00B54794">
        <w:rPr>
          <w:rFonts w:ascii="Times New Roman" w:hAnsi="Times New Roman" w:cs="Times New Roman"/>
          <w:sz w:val="24"/>
          <w:szCs w:val="24"/>
        </w:rPr>
        <w:t>nd socio-economic constraints. Therefore, a significant amount of research has been done to unders</w:t>
      </w:r>
      <w:r w:rsidR="00926E78">
        <w:rPr>
          <w:rFonts w:ascii="Times New Roman" w:hAnsi="Times New Roman" w:cs="Times New Roman"/>
          <w:sz w:val="24"/>
          <w:szCs w:val="24"/>
        </w:rPr>
        <w:t>tand how new technologies can most effectively be</w:t>
      </w:r>
      <w:r w:rsidR="00B54794">
        <w:rPr>
          <w:rFonts w:ascii="Times New Roman" w:hAnsi="Times New Roman" w:cs="Times New Roman"/>
          <w:sz w:val="24"/>
          <w:szCs w:val="24"/>
        </w:rPr>
        <w:t xml:space="preserve"> introduced to maximize </w:t>
      </w:r>
      <w:r w:rsidR="001445FB">
        <w:rPr>
          <w:rFonts w:ascii="Times New Roman" w:hAnsi="Times New Roman" w:cs="Times New Roman"/>
          <w:sz w:val="24"/>
          <w:szCs w:val="24"/>
        </w:rPr>
        <w:t>uptake across the population of interest</w:t>
      </w:r>
      <w:r w:rsidR="00B54794">
        <w:rPr>
          <w:rFonts w:ascii="Times New Roman" w:hAnsi="Times New Roman" w:cs="Times New Roman"/>
          <w:sz w:val="24"/>
          <w:szCs w:val="24"/>
        </w:rPr>
        <w:t>. In particular, p</w:t>
      </w:r>
      <w:r w:rsidR="00843B26">
        <w:rPr>
          <w:rFonts w:ascii="Times New Roman" w:hAnsi="Times New Roman" w:cs="Times New Roman"/>
          <w:sz w:val="24"/>
          <w:szCs w:val="24"/>
        </w:rPr>
        <w:t>revio</w:t>
      </w:r>
      <w:r w:rsidR="00B54794">
        <w:rPr>
          <w:rFonts w:ascii="Times New Roman" w:hAnsi="Times New Roman" w:cs="Times New Roman"/>
          <w:sz w:val="24"/>
          <w:szCs w:val="24"/>
        </w:rPr>
        <w:t xml:space="preserve">us work has shown that adoption and diffusion </w:t>
      </w:r>
      <w:r w:rsidR="00843B26">
        <w:rPr>
          <w:rFonts w:ascii="Times New Roman" w:hAnsi="Times New Roman" w:cs="Times New Roman"/>
          <w:sz w:val="24"/>
          <w:szCs w:val="24"/>
        </w:rPr>
        <w:t>is</w:t>
      </w:r>
      <w:r w:rsidR="00B54794">
        <w:rPr>
          <w:rFonts w:ascii="Times New Roman" w:hAnsi="Times New Roman" w:cs="Times New Roman"/>
          <w:sz w:val="24"/>
          <w:szCs w:val="24"/>
        </w:rPr>
        <w:t xml:space="preserve"> greater</w:t>
      </w:r>
      <w:r w:rsidR="00843B26">
        <w:rPr>
          <w:rFonts w:ascii="Times New Roman" w:hAnsi="Times New Roman" w:cs="Times New Roman"/>
          <w:sz w:val="24"/>
          <w:szCs w:val="24"/>
        </w:rPr>
        <w:t xml:space="preserve"> when those who </w:t>
      </w:r>
      <w:r w:rsidR="00B54794">
        <w:rPr>
          <w:rFonts w:ascii="Times New Roman" w:hAnsi="Times New Roman" w:cs="Times New Roman"/>
          <w:sz w:val="24"/>
          <w:szCs w:val="24"/>
        </w:rPr>
        <w:t xml:space="preserve">first </w:t>
      </w:r>
      <w:r w:rsidR="00843B26">
        <w:rPr>
          <w:rFonts w:ascii="Times New Roman" w:hAnsi="Times New Roman" w:cs="Times New Roman"/>
          <w:sz w:val="24"/>
          <w:szCs w:val="24"/>
        </w:rPr>
        <w:t xml:space="preserve">receive the technology see </w:t>
      </w:r>
      <w:r w:rsidR="00B8610F">
        <w:rPr>
          <w:rFonts w:ascii="Times New Roman" w:hAnsi="Times New Roman" w:cs="Times New Roman"/>
          <w:sz w:val="24"/>
          <w:szCs w:val="24"/>
        </w:rPr>
        <w:t>larger benefits upon first use</w:t>
      </w:r>
      <w:r w:rsidR="00A07260">
        <w:rPr>
          <w:rFonts w:ascii="Times New Roman" w:hAnsi="Times New Roman" w:cs="Times New Roman"/>
          <w:sz w:val="24"/>
          <w:szCs w:val="24"/>
        </w:rPr>
        <w:t>, suggesting that uptake may be increased if those farmers who are expected to see the largest yield gains are targeted first</w:t>
      </w:r>
      <w:r w:rsidR="00B8610F">
        <w:rPr>
          <w:rFonts w:ascii="Times New Roman" w:hAnsi="Times New Roman" w:cs="Times New Roman"/>
          <w:sz w:val="24"/>
          <w:szCs w:val="24"/>
        </w:rPr>
        <w:t xml:space="preserve">. </w:t>
      </w:r>
      <w:r w:rsidR="00B54794">
        <w:rPr>
          <w:rFonts w:ascii="Times New Roman" w:hAnsi="Times New Roman" w:cs="Times New Roman"/>
          <w:sz w:val="24"/>
          <w:szCs w:val="24"/>
        </w:rPr>
        <w:t xml:space="preserve">Yet, identifying </w:t>
      </w:r>
      <w:r w:rsidR="00A07260">
        <w:rPr>
          <w:rFonts w:ascii="Times New Roman" w:hAnsi="Times New Roman" w:cs="Times New Roman"/>
          <w:sz w:val="24"/>
          <w:szCs w:val="24"/>
        </w:rPr>
        <w:t>such farmers</w:t>
      </w:r>
      <w:r w:rsidR="00B54794">
        <w:rPr>
          <w:rFonts w:ascii="Times New Roman" w:hAnsi="Times New Roman" w:cs="Times New Roman"/>
          <w:sz w:val="24"/>
          <w:szCs w:val="24"/>
        </w:rPr>
        <w:t xml:space="preserve"> is typically time and cost intensive. Satellite data may offer a low-cost and scalable </w:t>
      </w:r>
      <w:r w:rsidR="00A07260">
        <w:rPr>
          <w:rFonts w:ascii="Times New Roman" w:hAnsi="Times New Roman" w:cs="Times New Roman"/>
          <w:sz w:val="24"/>
          <w:szCs w:val="24"/>
        </w:rPr>
        <w:t>way</w:t>
      </w:r>
      <w:r w:rsidR="00B54794">
        <w:rPr>
          <w:rFonts w:ascii="Times New Roman" w:hAnsi="Times New Roman" w:cs="Times New Roman"/>
          <w:sz w:val="24"/>
          <w:szCs w:val="24"/>
        </w:rPr>
        <w:t xml:space="preserve"> to </w:t>
      </w:r>
      <w:proofErr w:type="gramStart"/>
      <w:r w:rsidR="00B54794">
        <w:rPr>
          <w:rFonts w:ascii="Times New Roman" w:hAnsi="Times New Roman" w:cs="Times New Roman"/>
          <w:sz w:val="24"/>
          <w:szCs w:val="24"/>
        </w:rPr>
        <w:t>identify which farmers will benefit</w:t>
      </w:r>
      <w:proofErr w:type="gramEnd"/>
      <w:r w:rsidR="00B54794">
        <w:rPr>
          <w:rFonts w:ascii="Times New Roman" w:hAnsi="Times New Roman" w:cs="Times New Roman"/>
          <w:sz w:val="24"/>
          <w:szCs w:val="24"/>
        </w:rPr>
        <w:t xml:space="preserve"> most from a given technology, </w:t>
      </w:r>
      <w:r w:rsidR="00A07260">
        <w:rPr>
          <w:rFonts w:ascii="Times New Roman" w:hAnsi="Times New Roman" w:cs="Times New Roman"/>
          <w:sz w:val="24"/>
          <w:szCs w:val="24"/>
        </w:rPr>
        <w:t xml:space="preserve">resulting in </w:t>
      </w:r>
      <w:r w:rsidR="008E3B23">
        <w:rPr>
          <w:rFonts w:ascii="Times New Roman" w:hAnsi="Times New Roman" w:cs="Times New Roman"/>
          <w:sz w:val="24"/>
          <w:szCs w:val="24"/>
        </w:rPr>
        <w:t xml:space="preserve">both </w:t>
      </w:r>
      <w:r w:rsidR="00A07260">
        <w:rPr>
          <w:rFonts w:ascii="Times New Roman" w:hAnsi="Times New Roman" w:cs="Times New Roman"/>
          <w:sz w:val="24"/>
          <w:szCs w:val="24"/>
        </w:rPr>
        <w:t xml:space="preserve">increased efficacy </w:t>
      </w:r>
      <w:r w:rsidR="008E3B23">
        <w:rPr>
          <w:rFonts w:ascii="Times New Roman" w:hAnsi="Times New Roman" w:cs="Times New Roman"/>
          <w:sz w:val="24"/>
          <w:szCs w:val="24"/>
        </w:rPr>
        <w:t>and</w:t>
      </w:r>
      <w:r w:rsidR="00A07260">
        <w:rPr>
          <w:rFonts w:ascii="Times New Roman" w:hAnsi="Times New Roman" w:cs="Times New Roman"/>
          <w:sz w:val="24"/>
          <w:szCs w:val="24"/>
        </w:rPr>
        <w:t xml:space="preserve"> adoption and diffusion of the technology across space and time. </w:t>
      </w:r>
    </w:p>
    <w:p w14:paraId="546360E6" w14:textId="7BC68551" w:rsidR="00850DB0" w:rsidRDefault="001445FB" w:rsidP="008E3B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study intro</w:t>
      </w:r>
      <w:r w:rsidR="005D0D26">
        <w:rPr>
          <w:rFonts w:ascii="Times New Roman" w:hAnsi="Times New Roman" w:cs="Times New Roman"/>
          <w:sz w:val="24"/>
          <w:szCs w:val="24"/>
        </w:rPr>
        <w:t>duces a new fertilizer spreader</w:t>
      </w:r>
      <w:r>
        <w:rPr>
          <w:rFonts w:ascii="Times New Roman" w:hAnsi="Times New Roman" w:cs="Times New Roman"/>
          <w:sz w:val="24"/>
          <w:szCs w:val="24"/>
        </w:rPr>
        <w:t xml:space="preserve"> technology</w:t>
      </w:r>
      <w:r w:rsidR="00926E78">
        <w:rPr>
          <w:rFonts w:ascii="Times New Roman" w:hAnsi="Times New Roman" w:cs="Times New Roman"/>
          <w:sz w:val="24"/>
          <w:szCs w:val="24"/>
        </w:rPr>
        <w:t xml:space="preserve"> that more evenly applies fertilizers within fields</w:t>
      </w:r>
      <w:r>
        <w:rPr>
          <w:rFonts w:ascii="Times New Roman" w:hAnsi="Times New Roman" w:cs="Times New Roman"/>
          <w:sz w:val="24"/>
          <w:szCs w:val="24"/>
        </w:rPr>
        <w:t xml:space="preserve"> </w:t>
      </w:r>
      <w:r w:rsidR="00A07260">
        <w:rPr>
          <w:rFonts w:ascii="Times New Roman" w:hAnsi="Times New Roman" w:cs="Times New Roman"/>
          <w:sz w:val="24"/>
          <w:szCs w:val="24"/>
        </w:rPr>
        <w:t xml:space="preserve">to </w:t>
      </w:r>
      <w:r w:rsidR="008E3B23">
        <w:rPr>
          <w:rFonts w:ascii="Times New Roman" w:hAnsi="Times New Roman" w:cs="Times New Roman"/>
          <w:sz w:val="24"/>
          <w:szCs w:val="24"/>
        </w:rPr>
        <w:t>wheat-growing farmers</w:t>
      </w:r>
      <w:r w:rsidR="00A07260">
        <w:rPr>
          <w:rFonts w:ascii="Times New Roman" w:hAnsi="Times New Roman" w:cs="Times New Roman"/>
          <w:sz w:val="24"/>
          <w:szCs w:val="24"/>
        </w:rPr>
        <w:t xml:space="preserve"> in central Bihar, </w:t>
      </w:r>
      <w:r w:rsidR="005D0D26">
        <w:rPr>
          <w:rFonts w:ascii="Times New Roman" w:hAnsi="Times New Roman" w:cs="Times New Roman"/>
          <w:sz w:val="24"/>
          <w:szCs w:val="24"/>
        </w:rPr>
        <w:t>a region that</w:t>
      </w:r>
      <w:r w:rsidR="008E3B23">
        <w:rPr>
          <w:rFonts w:ascii="Times New Roman" w:hAnsi="Times New Roman" w:cs="Times New Roman"/>
          <w:sz w:val="24"/>
          <w:szCs w:val="24"/>
        </w:rPr>
        <w:t xml:space="preserve"> faces some of the largest yield gaps in India</w:t>
      </w:r>
      <w:r w:rsidR="00A07260">
        <w:rPr>
          <w:rFonts w:ascii="Times New Roman" w:hAnsi="Times New Roman" w:cs="Times New Roman"/>
          <w:sz w:val="24"/>
          <w:szCs w:val="24"/>
        </w:rPr>
        <w:t>. In this region, farmers typically spread fertilizers by hand, which likely leads to inefficiencies due to uneven application o</w:t>
      </w:r>
      <w:r w:rsidR="00926E78">
        <w:rPr>
          <w:rFonts w:ascii="Times New Roman" w:hAnsi="Times New Roman" w:cs="Times New Roman"/>
          <w:sz w:val="24"/>
          <w:szCs w:val="24"/>
        </w:rPr>
        <w:t xml:space="preserve">f fertilizers </w:t>
      </w:r>
      <w:r w:rsidR="0037522E">
        <w:rPr>
          <w:rFonts w:ascii="Times New Roman" w:hAnsi="Times New Roman" w:cs="Times New Roman"/>
          <w:sz w:val="24"/>
          <w:szCs w:val="24"/>
        </w:rPr>
        <w:t>within fields</w:t>
      </w:r>
      <w:r w:rsidR="00926E78">
        <w:rPr>
          <w:rFonts w:ascii="Times New Roman" w:hAnsi="Times New Roman" w:cs="Times New Roman"/>
          <w:sz w:val="24"/>
          <w:szCs w:val="24"/>
        </w:rPr>
        <w:t xml:space="preserve">. Specifically, we conducted a split plot trial </w:t>
      </w:r>
      <w:r w:rsidR="008E3B23">
        <w:rPr>
          <w:rFonts w:ascii="Times New Roman" w:hAnsi="Times New Roman" w:cs="Times New Roman"/>
          <w:sz w:val="24"/>
          <w:szCs w:val="24"/>
        </w:rPr>
        <w:t xml:space="preserve">during the wheat growing season </w:t>
      </w:r>
      <w:r w:rsidR="00926E78">
        <w:rPr>
          <w:rFonts w:ascii="Times New Roman" w:hAnsi="Times New Roman" w:cs="Times New Roman"/>
          <w:sz w:val="24"/>
          <w:szCs w:val="24"/>
        </w:rPr>
        <w:t xml:space="preserve">with over </w:t>
      </w:r>
      <w:r w:rsidR="00A90452">
        <w:rPr>
          <w:rFonts w:ascii="Times New Roman" w:hAnsi="Times New Roman" w:cs="Times New Roman"/>
          <w:sz w:val="24"/>
          <w:szCs w:val="24"/>
        </w:rPr>
        <w:t>150</w:t>
      </w:r>
      <w:r w:rsidR="00926E78">
        <w:rPr>
          <w:rFonts w:ascii="Times New Roman" w:hAnsi="Times New Roman" w:cs="Times New Roman"/>
          <w:sz w:val="24"/>
          <w:szCs w:val="24"/>
        </w:rPr>
        <w:t xml:space="preserve"> farmers</w:t>
      </w:r>
      <w:r w:rsidR="008E3B23">
        <w:rPr>
          <w:rFonts w:ascii="Times New Roman" w:hAnsi="Times New Roman" w:cs="Times New Roman"/>
          <w:sz w:val="24"/>
          <w:szCs w:val="24"/>
        </w:rPr>
        <w:t xml:space="preserve"> across two years</w:t>
      </w:r>
      <w:r w:rsidR="00926E78">
        <w:rPr>
          <w:rFonts w:ascii="Times New Roman" w:hAnsi="Times New Roman" w:cs="Times New Roman"/>
          <w:sz w:val="24"/>
          <w:szCs w:val="24"/>
        </w:rPr>
        <w:t xml:space="preserve">, where in half of each field </w:t>
      </w:r>
      <w:r w:rsidR="00E615F2">
        <w:rPr>
          <w:rFonts w:ascii="Times New Roman" w:hAnsi="Times New Roman" w:cs="Times New Roman"/>
          <w:sz w:val="24"/>
          <w:szCs w:val="24"/>
        </w:rPr>
        <w:t>farmers</w:t>
      </w:r>
      <w:r w:rsidR="00926E78">
        <w:rPr>
          <w:rFonts w:ascii="Times New Roman" w:hAnsi="Times New Roman" w:cs="Times New Roman"/>
          <w:sz w:val="24"/>
          <w:szCs w:val="24"/>
        </w:rPr>
        <w:t xml:space="preserve"> applied fertilizers using </w:t>
      </w:r>
      <w:r w:rsidR="0037522E">
        <w:rPr>
          <w:rFonts w:ascii="Times New Roman" w:hAnsi="Times New Roman" w:cs="Times New Roman"/>
          <w:sz w:val="24"/>
          <w:szCs w:val="24"/>
        </w:rPr>
        <w:t xml:space="preserve">the </w:t>
      </w:r>
      <w:r w:rsidR="00926E78">
        <w:rPr>
          <w:rFonts w:ascii="Times New Roman" w:hAnsi="Times New Roman" w:cs="Times New Roman"/>
          <w:sz w:val="24"/>
          <w:szCs w:val="24"/>
        </w:rPr>
        <w:t xml:space="preserve">typical hand spreading </w:t>
      </w:r>
      <w:r w:rsidR="0037522E">
        <w:rPr>
          <w:rFonts w:ascii="Times New Roman" w:hAnsi="Times New Roman" w:cs="Times New Roman"/>
          <w:sz w:val="24"/>
          <w:szCs w:val="24"/>
        </w:rPr>
        <w:t>approach</w:t>
      </w:r>
      <w:r w:rsidR="00926E78">
        <w:rPr>
          <w:rFonts w:ascii="Times New Roman" w:hAnsi="Times New Roman" w:cs="Times New Roman"/>
          <w:sz w:val="24"/>
          <w:szCs w:val="24"/>
        </w:rPr>
        <w:t xml:space="preserve">, and in the other half of the field </w:t>
      </w:r>
      <w:r w:rsidR="00E615F2">
        <w:rPr>
          <w:rFonts w:ascii="Times New Roman" w:hAnsi="Times New Roman" w:cs="Times New Roman"/>
          <w:sz w:val="24"/>
          <w:szCs w:val="24"/>
        </w:rPr>
        <w:t>farmers</w:t>
      </w:r>
      <w:r w:rsidR="00926E78">
        <w:rPr>
          <w:rFonts w:ascii="Times New Roman" w:hAnsi="Times New Roman" w:cs="Times New Roman"/>
          <w:sz w:val="24"/>
          <w:szCs w:val="24"/>
        </w:rPr>
        <w:t xml:space="preserve"> applied </w:t>
      </w:r>
      <w:r w:rsidR="008E3B23">
        <w:rPr>
          <w:rFonts w:ascii="Times New Roman" w:hAnsi="Times New Roman" w:cs="Times New Roman"/>
          <w:sz w:val="24"/>
          <w:szCs w:val="24"/>
        </w:rPr>
        <w:t xml:space="preserve">the same amount of </w:t>
      </w:r>
      <w:r w:rsidR="00926E78">
        <w:rPr>
          <w:rFonts w:ascii="Times New Roman" w:hAnsi="Times New Roman" w:cs="Times New Roman"/>
          <w:sz w:val="24"/>
          <w:szCs w:val="24"/>
        </w:rPr>
        <w:t xml:space="preserve">fertilizers using the new spreader technology. We then measured </w:t>
      </w:r>
      <w:r w:rsidR="008E3B23">
        <w:rPr>
          <w:rFonts w:ascii="Times New Roman" w:hAnsi="Times New Roman" w:cs="Times New Roman"/>
          <w:sz w:val="24"/>
          <w:szCs w:val="24"/>
        </w:rPr>
        <w:t xml:space="preserve">wheat </w:t>
      </w:r>
      <w:r w:rsidR="00926E78">
        <w:rPr>
          <w:rFonts w:ascii="Times New Roman" w:hAnsi="Times New Roman" w:cs="Times New Roman"/>
          <w:sz w:val="24"/>
          <w:szCs w:val="24"/>
        </w:rPr>
        <w:t>yield</w:t>
      </w:r>
      <w:r w:rsidR="008E3B23">
        <w:rPr>
          <w:rFonts w:ascii="Times New Roman" w:hAnsi="Times New Roman" w:cs="Times New Roman"/>
          <w:sz w:val="24"/>
          <w:szCs w:val="24"/>
        </w:rPr>
        <w:t>s</w:t>
      </w:r>
      <w:r w:rsidR="00926E78">
        <w:rPr>
          <w:rFonts w:ascii="Times New Roman" w:hAnsi="Times New Roman" w:cs="Times New Roman"/>
          <w:sz w:val="24"/>
          <w:szCs w:val="24"/>
        </w:rPr>
        <w:t xml:space="preserve"> at the end of the growing season using crop cuts as well as </w:t>
      </w:r>
      <w:r w:rsidR="008E3B23">
        <w:rPr>
          <w:rFonts w:ascii="Times New Roman" w:hAnsi="Times New Roman" w:cs="Times New Roman"/>
          <w:sz w:val="24"/>
          <w:szCs w:val="24"/>
        </w:rPr>
        <w:t>satellite data. In this study, we ask the following questions: (1) does the spreader technology result in yield gains compared to typical hand spreading approaches when using the same amount of fertilizer</w:t>
      </w:r>
      <w:r w:rsidR="005D0D26">
        <w:rPr>
          <w:rFonts w:ascii="Times New Roman" w:hAnsi="Times New Roman" w:cs="Times New Roman"/>
          <w:sz w:val="24"/>
          <w:szCs w:val="24"/>
        </w:rPr>
        <w:t>, suggesting an effective sustainable intensification strategy</w:t>
      </w:r>
      <w:proofErr w:type="gramStart"/>
      <w:r w:rsidR="008E3B23">
        <w:rPr>
          <w:rFonts w:ascii="Times New Roman" w:hAnsi="Times New Roman" w:cs="Times New Roman"/>
          <w:sz w:val="24"/>
          <w:szCs w:val="24"/>
        </w:rPr>
        <w:t>?;</w:t>
      </w:r>
      <w:proofErr w:type="gramEnd"/>
      <w:r w:rsidR="008E3B23">
        <w:rPr>
          <w:rFonts w:ascii="Times New Roman" w:hAnsi="Times New Roman" w:cs="Times New Roman"/>
          <w:sz w:val="24"/>
          <w:szCs w:val="24"/>
        </w:rPr>
        <w:t xml:space="preserve"> (2) can these yield gains be detected using micro-satellite data</w:t>
      </w:r>
      <w:r w:rsidR="005D0D26">
        <w:rPr>
          <w:rFonts w:ascii="Times New Roman" w:hAnsi="Times New Roman" w:cs="Times New Roman"/>
          <w:sz w:val="24"/>
          <w:szCs w:val="24"/>
        </w:rPr>
        <w:t>, providing a low-cost way to conduct impact evaluation</w:t>
      </w:r>
      <w:r w:rsidR="008E3B23">
        <w:rPr>
          <w:rFonts w:ascii="Times New Roman" w:hAnsi="Times New Roman" w:cs="Times New Roman"/>
          <w:sz w:val="24"/>
          <w:szCs w:val="24"/>
        </w:rPr>
        <w:t xml:space="preserve">?; and (3) can </w:t>
      </w:r>
      <w:r w:rsidR="0037522E">
        <w:rPr>
          <w:rFonts w:ascii="Times New Roman" w:hAnsi="Times New Roman" w:cs="Times New Roman"/>
          <w:sz w:val="24"/>
          <w:szCs w:val="24"/>
        </w:rPr>
        <w:t>micro-</w:t>
      </w:r>
      <w:r w:rsidR="008E3B23">
        <w:rPr>
          <w:rFonts w:ascii="Times New Roman" w:hAnsi="Times New Roman" w:cs="Times New Roman"/>
          <w:sz w:val="24"/>
          <w:szCs w:val="24"/>
        </w:rPr>
        <w:t>satellite data be used to target those fields that have the largest yield gains when using this new technology</w:t>
      </w:r>
      <w:r w:rsidR="005D0D26">
        <w:rPr>
          <w:rFonts w:ascii="Times New Roman" w:hAnsi="Times New Roman" w:cs="Times New Roman"/>
          <w:sz w:val="24"/>
          <w:szCs w:val="24"/>
        </w:rPr>
        <w:t>, suggesting a scalable way to target interventions</w:t>
      </w:r>
      <w:r w:rsidR="008E3B23">
        <w:rPr>
          <w:rFonts w:ascii="Times New Roman" w:hAnsi="Times New Roman" w:cs="Times New Roman"/>
          <w:sz w:val="24"/>
          <w:szCs w:val="24"/>
        </w:rPr>
        <w:t xml:space="preserve">? Our results offer broad insights into the utility of </w:t>
      </w:r>
      <w:r w:rsidR="0037522E">
        <w:rPr>
          <w:rFonts w:ascii="Times New Roman" w:hAnsi="Times New Roman" w:cs="Times New Roman"/>
          <w:sz w:val="24"/>
          <w:szCs w:val="24"/>
        </w:rPr>
        <w:t>new micro-</w:t>
      </w:r>
      <w:r w:rsidR="008E3B23">
        <w:rPr>
          <w:rFonts w:ascii="Times New Roman" w:hAnsi="Times New Roman" w:cs="Times New Roman"/>
          <w:sz w:val="24"/>
          <w:szCs w:val="24"/>
        </w:rPr>
        <w:t xml:space="preserve">satellite </w:t>
      </w:r>
      <w:r w:rsidR="0037522E">
        <w:rPr>
          <w:rFonts w:ascii="Times New Roman" w:hAnsi="Times New Roman" w:cs="Times New Roman"/>
          <w:sz w:val="24"/>
          <w:szCs w:val="24"/>
        </w:rPr>
        <w:t>data</w:t>
      </w:r>
      <w:r w:rsidR="008E3B23">
        <w:rPr>
          <w:rFonts w:ascii="Times New Roman" w:hAnsi="Times New Roman" w:cs="Times New Roman"/>
          <w:sz w:val="24"/>
          <w:szCs w:val="24"/>
        </w:rPr>
        <w:t xml:space="preserve"> for conducting and measuring the impact of sustainable intensification interventions in smallholder systems</w:t>
      </w:r>
      <w:r w:rsidR="00E615F2">
        <w:rPr>
          <w:rFonts w:ascii="Times New Roman" w:hAnsi="Times New Roman" w:cs="Times New Roman"/>
          <w:sz w:val="24"/>
          <w:szCs w:val="24"/>
        </w:rPr>
        <w:t>.</w:t>
      </w:r>
    </w:p>
    <w:p w14:paraId="2E6F021E" w14:textId="77777777" w:rsidR="009E639A" w:rsidRDefault="009E639A" w:rsidP="00D07DE3">
      <w:pPr>
        <w:spacing w:after="0" w:line="240" w:lineRule="auto"/>
        <w:rPr>
          <w:rFonts w:ascii="Times New Roman" w:hAnsi="Times New Roman" w:cs="Times New Roman"/>
          <w:b/>
          <w:sz w:val="24"/>
          <w:szCs w:val="24"/>
        </w:rPr>
      </w:pPr>
    </w:p>
    <w:p w14:paraId="63276411" w14:textId="1725B33E" w:rsidR="001647B0" w:rsidRPr="001647B0" w:rsidRDefault="008E3B23" w:rsidP="00D07DE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Is the Spreader Technology a Sustainable Intensification Strategy? </w:t>
      </w:r>
    </w:p>
    <w:p w14:paraId="5524C88C" w14:textId="77777777" w:rsidR="004E2674" w:rsidRDefault="004E2674" w:rsidP="00D07DE3">
      <w:pPr>
        <w:spacing w:after="0" w:line="240" w:lineRule="auto"/>
        <w:rPr>
          <w:rFonts w:ascii="Times New Roman" w:hAnsi="Times New Roman" w:cs="Times New Roman"/>
          <w:b/>
          <w:sz w:val="24"/>
          <w:szCs w:val="24"/>
        </w:rPr>
      </w:pPr>
    </w:p>
    <w:p w14:paraId="055ADA5D" w14:textId="1344673F" w:rsidR="00237FE5" w:rsidRDefault="00237FE5" w:rsidP="00D07DE3">
      <w:pPr>
        <w:spacing w:after="0" w:line="240" w:lineRule="auto"/>
        <w:rPr>
          <w:rFonts w:ascii="Times New Roman" w:hAnsi="Times New Roman" w:cs="Times New Roman"/>
          <w:b/>
          <w:sz w:val="24"/>
          <w:szCs w:val="24"/>
        </w:rPr>
      </w:pPr>
      <w:r>
        <w:rPr>
          <w:rFonts w:ascii="Times New Roman" w:hAnsi="Times New Roman" w:cs="Times New Roman"/>
          <w:b/>
          <w:sz w:val="24"/>
          <w:szCs w:val="24"/>
        </w:rPr>
        <w:t>Spreader Technology Leads to Yield Gains</w:t>
      </w:r>
    </w:p>
    <w:p w14:paraId="3D9E7256" w14:textId="447C2C21" w:rsidR="006D6478" w:rsidRDefault="006D6478" w:rsidP="001D31EF">
      <w:pPr>
        <w:spacing w:after="0" w:line="240" w:lineRule="auto"/>
        <w:ind w:firstLine="360"/>
        <w:rPr>
          <w:rFonts w:ascii="Times New Roman" w:hAnsi="Times New Roman" w:cs="Times New Roman"/>
          <w:sz w:val="24"/>
          <w:szCs w:val="24"/>
        </w:rPr>
      </w:pPr>
      <w:r w:rsidRPr="006D6478">
        <w:rPr>
          <w:rFonts w:ascii="Times New Roman" w:hAnsi="Times New Roman" w:cs="Times New Roman"/>
          <w:sz w:val="24"/>
          <w:szCs w:val="24"/>
        </w:rPr>
        <w:t xml:space="preserve">Overall, we find that the spreader technology </w:t>
      </w:r>
      <w:r>
        <w:rPr>
          <w:rFonts w:ascii="Times New Roman" w:hAnsi="Times New Roman" w:cs="Times New Roman"/>
          <w:sz w:val="24"/>
          <w:szCs w:val="24"/>
        </w:rPr>
        <w:t xml:space="preserve">results in a 5% yield </w:t>
      </w:r>
      <w:r w:rsidR="001D31EF">
        <w:rPr>
          <w:rFonts w:ascii="Times New Roman" w:hAnsi="Times New Roman" w:cs="Times New Roman"/>
          <w:sz w:val="24"/>
          <w:szCs w:val="24"/>
        </w:rPr>
        <w:t>gain,</w:t>
      </w:r>
      <w:r>
        <w:rPr>
          <w:rFonts w:ascii="Times New Roman" w:hAnsi="Times New Roman" w:cs="Times New Roman"/>
          <w:sz w:val="24"/>
          <w:szCs w:val="24"/>
        </w:rPr>
        <w:t xml:space="preserve"> </w:t>
      </w:r>
      <w:r w:rsidRPr="006D6478">
        <w:rPr>
          <w:rFonts w:ascii="Times New Roman" w:hAnsi="Times New Roman" w:cs="Times New Roman"/>
          <w:sz w:val="24"/>
          <w:szCs w:val="24"/>
        </w:rPr>
        <w:t>on average, across all sit</w:t>
      </w:r>
      <w:r>
        <w:rPr>
          <w:rFonts w:ascii="Times New Roman" w:hAnsi="Times New Roman" w:cs="Times New Roman"/>
          <w:sz w:val="24"/>
          <w:szCs w:val="24"/>
        </w:rPr>
        <w:t xml:space="preserve">es and years </w:t>
      </w:r>
      <w:r w:rsidR="00A90452" w:rsidRPr="006D6478">
        <w:rPr>
          <w:rFonts w:ascii="Times New Roman" w:hAnsi="Times New Roman" w:cs="Times New Roman"/>
          <w:sz w:val="24"/>
          <w:szCs w:val="24"/>
        </w:rPr>
        <w:t>(Figure 1)</w:t>
      </w:r>
      <w:r>
        <w:rPr>
          <w:rFonts w:ascii="Times New Roman" w:hAnsi="Times New Roman" w:cs="Times New Roman"/>
          <w:sz w:val="24"/>
          <w:szCs w:val="24"/>
        </w:rPr>
        <w:t xml:space="preserve">. These yield gains are realized due to the use of the spreader technology alone, as all other management strategies, including </w:t>
      </w:r>
      <w:r w:rsidR="00D821F5">
        <w:rPr>
          <w:rFonts w:ascii="Times New Roman" w:hAnsi="Times New Roman" w:cs="Times New Roman"/>
          <w:sz w:val="24"/>
          <w:szCs w:val="24"/>
        </w:rPr>
        <w:t xml:space="preserve">type and amount of </w:t>
      </w:r>
      <w:r>
        <w:rPr>
          <w:rFonts w:ascii="Times New Roman" w:hAnsi="Times New Roman" w:cs="Times New Roman"/>
          <w:sz w:val="24"/>
          <w:szCs w:val="24"/>
        </w:rPr>
        <w:t xml:space="preserve">inputs, remained constant across </w:t>
      </w:r>
      <w:r w:rsidR="001D31EF">
        <w:rPr>
          <w:rFonts w:ascii="Times New Roman" w:hAnsi="Times New Roman" w:cs="Times New Roman"/>
          <w:sz w:val="24"/>
          <w:szCs w:val="24"/>
        </w:rPr>
        <w:t>treatment versus control plots</w:t>
      </w:r>
      <w:r>
        <w:rPr>
          <w:rFonts w:ascii="Times New Roman" w:hAnsi="Times New Roman" w:cs="Times New Roman"/>
          <w:sz w:val="24"/>
          <w:szCs w:val="24"/>
        </w:rPr>
        <w:t>. While all sites and years showed significant yield gains, the magnitude of gain varied across sites and years, with the largest percent yield gain</w:t>
      </w:r>
      <w:r w:rsidR="00D821F5">
        <w:rPr>
          <w:rFonts w:ascii="Times New Roman" w:hAnsi="Times New Roman" w:cs="Times New Roman"/>
          <w:sz w:val="24"/>
          <w:szCs w:val="24"/>
        </w:rPr>
        <w:t xml:space="preserve"> (7.1%)</w:t>
      </w:r>
      <w:r>
        <w:rPr>
          <w:rFonts w:ascii="Times New Roman" w:hAnsi="Times New Roman" w:cs="Times New Roman"/>
          <w:sz w:val="24"/>
          <w:szCs w:val="24"/>
        </w:rPr>
        <w:t xml:space="preserve"> occurring in the western site (</w:t>
      </w:r>
      <w:proofErr w:type="spellStart"/>
      <w:r>
        <w:rPr>
          <w:rFonts w:ascii="Times New Roman" w:hAnsi="Times New Roman" w:cs="Times New Roman"/>
          <w:sz w:val="24"/>
          <w:szCs w:val="24"/>
        </w:rPr>
        <w:t>Arrah</w:t>
      </w:r>
      <w:proofErr w:type="spellEnd"/>
      <w:r>
        <w:rPr>
          <w:rFonts w:ascii="Times New Roman" w:hAnsi="Times New Roman" w:cs="Times New Roman"/>
          <w:sz w:val="24"/>
          <w:szCs w:val="24"/>
        </w:rPr>
        <w:t>) in 2015. Interestingly, this same site has a much smaller yield gain in 2016</w:t>
      </w:r>
      <w:r w:rsidR="00D821F5">
        <w:rPr>
          <w:rFonts w:ascii="Times New Roman" w:hAnsi="Times New Roman" w:cs="Times New Roman"/>
          <w:sz w:val="24"/>
          <w:szCs w:val="24"/>
        </w:rPr>
        <w:t xml:space="preserve"> (3.8%), though the exact cause of this difference is unknown. We additionally ran analyses to understand which management and biophysical factors, including sow date, fertilizer amount, and soil type, explained the most variation in the efficacy of the spreader technology.</w:t>
      </w:r>
    </w:p>
    <w:p w14:paraId="1EE7CEAC" w14:textId="0AF5EF56" w:rsidR="00D821F5" w:rsidRPr="00D821F5" w:rsidRDefault="00D821F5" w:rsidP="00D821F5">
      <w:pPr>
        <w:pStyle w:val="ListParagraph"/>
        <w:numPr>
          <w:ilvl w:val="0"/>
          <w:numId w:val="8"/>
        </w:numPr>
        <w:spacing w:after="0" w:line="240" w:lineRule="auto"/>
        <w:rPr>
          <w:rFonts w:ascii="Times New Roman" w:hAnsi="Times New Roman" w:cs="Times New Roman"/>
          <w:sz w:val="24"/>
          <w:szCs w:val="24"/>
        </w:rPr>
      </w:pPr>
      <w:proofErr w:type="gramStart"/>
      <w:r w:rsidRPr="00D821F5">
        <w:rPr>
          <w:rFonts w:ascii="Times New Roman" w:hAnsi="Times New Roman" w:cs="Times New Roman"/>
          <w:sz w:val="24"/>
          <w:szCs w:val="24"/>
        </w:rPr>
        <w:t>do</w:t>
      </w:r>
      <w:proofErr w:type="gramEnd"/>
      <w:r w:rsidRPr="00D821F5">
        <w:rPr>
          <w:rFonts w:ascii="Times New Roman" w:hAnsi="Times New Roman" w:cs="Times New Roman"/>
          <w:sz w:val="24"/>
          <w:szCs w:val="24"/>
        </w:rPr>
        <w:t xml:space="preserve"> regression &amp; variable importance analysis to understand which factors are most important in explaining yield gain variation.</w:t>
      </w:r>
    </w:p>
    <w:p w14:paraId="1C0BFF0D" w14:textId="77777777" w:rsidR="00237FE5" w:rsidRDefault="00237FE5" w:rsidP="00D07DE3">
      <w:pPr>
        <w:spacing w:after="0" w:line="240" w:lineRule="auto"/>
        <w:rPr>
          <w:rFonts w:ascii="Times New Roman" w:hAnsi="Times New Roman" w:cs="Times New Roman"/>
          <w:b/>
          <w:sz w:val="24"/>
          <w:szCs w:val="24"/>
        </w:rPr>
      </w:pPr>
    </w:p>
    <w:p w14:paraId="4239A757" w14:textId="5BAD966F" w:rsidR="00237FE5" w:rsidRDefault="00237FE5" w:rsidP="00D07DE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Spreader Technology </w:t>
      </w:r>
      <w:r w:rsidR="00A90452">
        <w:rPr>
          <w:rFonts w:ascii="Times New Roman" w:hAnsi="Times New Roman" w:cs="Times New Roman"/>
          <w:b/>
          <w:sz w:val="24"/>
          <w:szCs w:val="24"/>
        </w:rPr>
        <w:t>Improves Nitrogen Use Efficiency</w:t>
      </w:r>
    </w:p>
    <w:p w14:paraId="540C8AB8" w14:textId="447F0B87" w:rsidR="00237FE5" w:rsidRPr="00D821F5" w:rsidRDefault="00A90452" w:rsidP="00D821F5">
      <w:pPr>
        <w:pStyle w:val="ListParagraph"/>
        <w:numPr>
          <w:ilvl w:val="0"/>
          <w:numId w:val="8"/>
        </w:numPr>
        <w:spacing w:after="0" w:line="240" w:lineRule="auto"/>
        <w:rPr>
          <w:rFonts w:ascii="Times New Roman" w:hAnsi="Times New Roman" w:cs="Times New Roman"/>
          <w:sz w:val="24"/>
          <w:szCs w:val="24"/>
        </w:rPr>
      </w:pPr>
      <w:proofErr w:type="gramStart"/>
      <w:r w:rsidRPr="00D821F5">
        <w:rPr>
          <w:rFonts w:ascii="Times New Roman" w:hAnsi="Times New Roman" w:cs="Times New Roman"/>
          <w:sz w:val="24"/>
          <w:szCs w:val="24"/>
        </w:rPr>
        <w:t>calculate</w:t>
      </w:r>
      <w:proofErr w:type="gramEnd"/>
      <w:r w:rsidRPr="00D821F5">
        <w:rPr>
          <w:rFonts w:ascii="Times New Roman" w:hAnsi="Times New Roman" w:cs="Times New Roman"/>
          <w:sz w:val="24"/>
          <w:szCs w:val="24"/>
        </w:rPr>
        <w:t xml:space="preserve"> nitrogen use efficiency</w:t>
      </w:r>
    </w:p>
    <w:p w14:paraId="706FC1D8" w14:textId="77777777" w:rsidR="001647B0" w:rsidRDefault="001647B0" w:rsidP="00D07DE3">
      <w:pPr>
        <w:spacing w:after="0" w:line="240" w:lineRule="auto"/>
        <w:rPr>
          <w:rFonts w:ascii="Times New Roman" w:hAnsi="Times New Roman" w:cs="Times New Roman"/>
          <w:b/>
          <w:sz w:val="24"/>
          <w:szCs w:val="24"/>
        </w:rPr>
      </w:pPr>
    </w:p>
    <w:p w14:paraId="0A6C7395" w14:textId="610D593A" w:rsidR="001647B0" w:rsidRPr="001647B0" w:rsidRDefault="008E3B23" w:rsidP="00D07DE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Can Yield Gains be Detected Using Satellite Data? </w:t>
      </w:r>
    </w:p>
    <w:p w14:paraId="22DD18C0" w14:textId="77777777" w:rsidR="004E2674" w:rsidRDefault="004E2674" w:rsidP="00D07DE3">
      <w:pPr>
        <w:spacing w:after="0" w:line="240" w:lineRule="auto"/>
        <w:rPr>
          <w:rFonts w:ascii="Times New Roman" w:hAnsi="Times New Roman" w:cs="Times New Roman"/>
          <w:b/>
          <w:sz w:val="24"/>
          <w:szCs w:val="24"/>
        </w:rPr>
      </w:pPr>
    </w:p>
    <w:p w14:paraId="30C0886B" w14:textId="2F249F6F" w:rsidR="00237FE5" w:rsidRDefault="00237FE5" w:rsidP="00D07DE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Satellite Data </w:t>
      </w:r>
      <w:r w:rsidR="004E2674">
        <w:rPr>
          <w:rFonts w:ascii="Times New Roman" w:hAnsi="Times New Roman" w:cs="Times New Roman"/>
          <w:b/>
          <w:sz w:val="24"/>
          <w:szCs w:val="24"/>
        </w:rPr>
        <w:t>Maps Wheat Yields Accurately</w:t>
      </w:r>
      <w:r w:rsidR="00607709">
        <w:rPr>
          <w:rFonts w:ascii="Times New Roman" w:hAnsi="Times New Roman" w:cs="Times New Roman"/>
          <w:b/>
          <w:sz w:val="24"/>
          <w:szCs w:val="24"/>
        </w:rPr>
        <w:t xml:space="preserve"> and Detect Yield Gains</w:t>
      </w:r>
    </w:p>
    <w:p w14:paraId="18662A10" w14:textId="47B88E14" w:rsidR="00237FE5" w:rsidRPr="004E2674" w:rsidRDefault="004E2674" w:rsidP="004E267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find that </w:t>
      </w:r>
      <w:r w:rsidR="00B904D0">
        <w:rPr>
          <w:rFonts w:ascii="Times New Roman" w:hAnsi="Times New Roman" w:cs="Times New Roman"/>
          <w:sz w:val="24"/>
          <w:szCs w:val="24"/>
        </w:rPr>
        <w:t>we are able to accurately map smallholder wheat yields using micro-satellite data trained using field-level crop cut data</w:t>
      </w:r>
      <w:r>
        <w:rPr>
          <w:rFonts w:ascii="Times New Roman" w:hAnsi="Times New Roman" w:cs="Times New Roman"/>
          <w:sz w:val="24"/>
          <w:szCs w:val="24"/>
        </w:rPr>
        <w:t xml:space="preserve"> (Figure 2). </w:t>
      </w:r>
      <w:r w:rsidR="00607709">
        <w:rPr>
          <w:rFonts w:ascii="Times New Roman" w:hAnsi="Times New Roman" w:cs="Times New Roman"/>
          <w:sz w:val="24"/>
          <w:szCs w:val="24"/>
        </w:rPr>
        <w:t xml:space="preserve">When using these satellite yield estimates along with locations of the subplots of the fertilizer experiment, we find that we are able to detect yield gains </w:t>
      </w:r>
      <w:r w:rsidR="001D31EF">
        <w:rPr>
          <w:rFonts w:ascii="Times New Roman" w:hAnsi="Times New Roman" w:cs="Times New Roman"/>
          <w:sz w:val="24"/>
          <w:szCs w:val="24"/>
        </w:rPr>
        <w:t>caused</w:t>
      </w:r>
      <w:r w:rsidR="00607709">
        <w:rPr>
          <w:rFonts w:ascii="Times New Roman" w:hAnsi="Times New Roman" w:cs="Times New Roman"/>
          <w:sz w:val="24"/>
          <w:szCs w:val="24"/>
        </w:rPr>
        <w:t xml:space="preserve"> by the fertilizer spreader technology (Table 1). These yield gains, however, are much smaller in magnitude </w:t>
      </w:r>
      <w:r w:rsidR="001D31EF">
        <w:rPr>
          <w:rFonts w:ascii="Times New Roman" w:hAnsi="Times New Roman" w:cs="Times New Roman"/>
          <w:sz w:val="24"/>
          <w:szCs w:val="24"/>
        </w:rPr>
        <w:t>and</w:t>
      </w:r>
      <w:r w:rsidR="00607709">
        <w:rPr>
          <w:rFonts w:ascii="Times New Roman" w:hAnsi="Times New Roman" w:cs="Times New Roman"/>
          <w:sz w:val="24"/>
          <w:szCs w:val="24"/>
        </w:rPr>
        <w:t xml:space="preserve"> in significance when compared to the yield gains measured using plot-level crop cut data. This is likely due to increased noise in our satellite yield estimates </w:t>
      </w:r>
      <w:r w:rsidR="00607709">
        <w:rPr>
          <w:rFonts w:ascii="Times New Roman" w:hAnsi="Times New Roman" w:cs="Times New Roman"/>
          <w:sz w:val="24"/>
          <w:szCs w:val="24"/>
        </w:rPr>
        <w:lastRenderedPageBreak/>
        <w:t xml:space="preserve">when compared to crop cut yield estimates. In addition, this is likely because the range of yields produced using satellite data is much smaller than the range produced using crop cut yield estimates in our study. Previous studies that have mapped yield using satellite data have similarly found range restriction, typically constraining both very low and very high yield values (&lt; 2000 kg/ha and &gt; 45000 kg/ha in this study).  </w:t>
      </w:r>
    </w:p>
    <w:p w14:paraId="26CA6F59" w14:textId="77777777" w:rsidR="004E2674" w:rsidRDefault="004E2674" w:rsidP="00D07DE3">
      <w:pPr>
        <w:spacing w:after="0" w:line="240" w:lineRule="auto"/>
        <w:rPr>
          <w:rFonts w:ascii="Times New Roman" w:hAnsi="Times New Roman" w:cs="Times New Roman"/>
          <w:b/>
          <w:sz w:val="24"/>
          <w:szCs w:val="24"/>
        </w:rPr>
      </w:pPr>
    </w:p>
    <w:p w14:paraId="359B9948" w14:textId="015D9778" w:rsidR="001647B0" w:rsidRDefault="008E3B23" w:rsidP="00D07DE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Can Satellite Data be </w:t>
      </w:r>
      <w:proofErr w:type="gramStart"/>
      <w:r>
        <w:rPr>
          <w:rFonts w:ascii="Times New Roman" w:hAnsi="Times New Roman" w:cs="Times New Roman"/>
          <w:b/>
          <w:sz w:val="24"/>
          <w:szCs w:val="24"/>
          <w:u w:val="single"/>
        </w:rPr>
        <w:t>Used</w:t>
      </w:r>
      <w:proofErr w:type="gramEnd"/>
      <w:r>
        <w:rPr>
          <w:rFonts w:ascii="Times New Roman" w:hAnsi="Times New Roman" w:cs="Times New Roman"/>
          <w:b/>
          <w:sz w:val="24"/>
          <w:szCs w:val="24"/>
          <w:u w:val="single"/>
        </w:rPr>
        <w:t xml:space="preserve"> to </w:t>
      </w:r>
      <w:r w:rsidR="00A90452">
        <w:rPr>
          <w:rFonts w:ascii="Times New Roman" w:hAnsi="Times New Roman" w:cs="Times New Roman"/>
          <w:b/>
          <w:sz w:val="24"/>
          <w:szCs w:val="24"/>
          <w:u w:val="single"/>
        </w:rPr>
        <w:t xml:space="preserve">Target Appropriate Fields? </w:t>
      </w:r>
    </w:p>
    <w:p w14:paraId="01A73EE5" w14:textId="77777777" w:rsidR="00A90452" w:rsidRDefault="00A90452" w:rsidP="00A90452">
      <w:pPr>
        <w:spacing w:after="0" w:line="240" w:lineRule="auto"/>
        <w:rPr>
          <w:rFonts w:ascii="Times New Roman" w:hAnsi="Times New Roman" w:cs="Times New Roman"/>
          <w:b/>
          <w:sz w:val="24"/>
          <w:szCs w:val="24"/>
        </w:rPr>
      </w:pPr>
      <w:r>
        <w:rPr>
          <w:rFonts w:ascii="Times New Roman" w:hAnsi="Times New Roman" w:cs="Times New Roman"/>
          <w:b/>
          <w:sz w:val="24"/>
          <w:szCs w:val="24"/>
        </w:rPr>
        <w:t>Targeting Fields Using Satellite Data</w:t>
      </w:r>
    </w:p>
    <w:p w14:paraId="0824983C" w14:textId="77777777" w:rsidR="00A90452" w:rsidRDefault="00A90452" w:rsidP="00A90452">
      <w:pPr>
        <w:pStyle w:val="ListParagraph"/>
        <w:numPr>
          <w:ilvl w:val="0"/>
          <w:numId w:val="5"/>
        </w:numPr>
        <w:spacing w:after="0" w:line="240" w:lineRule="auto"/>
        <w:rPr>
          <w:rFonts w:ascii="Times New Roman" w:hAnsi="Times New Roman" w:cs="Times New Roman"/>
          <w:sz w:val="24"/>
          <w:szCs w:val="24"/>
        </w:rPr>
      </w:pPr>
      <w:proofErr w:type="gramStart"/>
      <w:r w:rsidRPr="00237FE5">
        <w:rPr>
          <w:rFonts w:ascii="Times New Roman" w:hAnsi="Times New Roman" w:cs="Times New Roman"/>
          <w:sz w:val="24"/>
          <w:szCs w:val="24"/>
        </w:rPr>
        <w:t>show</w:t>
      </w:r>
      <w:proofErr w:type="gramEnd"/>
      <w:r w:rsidRPr="00237FE5">
        <w:rPr>
          <w:rFonts w:ascii="Times New Roman" w:hAnsi="Times New Roman" w:cs="Times New Roman"/>
          <w:sz w:val="24"/>
          <w:szCs w:val="24"/>
        </w:rPr>
        <w:t xml:space="preserve"> results of identifying which satellite factors are associated with increased yield gains – across years, and for each individual site x year</w:t>
      </w:r>
    </w:p>
    <w:p w14:paraId="7EF0DC62" w14:textId="77777777" w:rsidR="00A90452" w:rsidRPr="00237FE5" w:rsidRDefault="00A90452" w:rsidP="00A90452">
      <w:pPr>
        <w:pStyle w:val="ListParagraph"/>
        <w:spacing w:after="0" w:line="240" w:lineRule="auto"/>
        <w:rPr>
          <w:rFonts w:ascii="Times New Roman" w:hAnsi="Times New Roman" w:cs="Times New Roman"/>
          <w:sz w:val="24"/>
          <w:szCs w:val="24"/>
        </w:rPr>
      </w:pPr>
    </w:p>
    <w:p w14:paraId="39CAD5E7" w14:textId="77777777" w:rsidR="001647B0" w:rsidRPr="00237FE5" w:rsidRDefault="001647B0" w:rsidP="001647B0">
      <w:pPr>
        <w:spacing w:after="0" w:line="240" w:lineRule="auto"/>
        <w:rPr>
          <w:rFonts w:ascii="Times New Roman" w:hAnsi="Times New Roman" w:cs="Times New Roman"/>
          <w:b/>
          <w:sz w:val="24"/>
          <w:szCs w:val="24"/>
        </w:rPr>
      </w:pPr>
      <w:r>
        <w:rPr>
          <w:rFonts w:ascii="Times New Roman" w:hAnsi="Times New Roman" w:cs="Times New Roman"/>
          <w:b/>
          <w:sz w:val="24"/>
          <w:szCs w:val="24"/>
        </w:rPr>
        <w:t>Farmers’ Perceptions and Potential for Diffusion of Spreader Technology</w:t>
      </w:r>
    </w:p>
    <w:p w14:paraId="357CD4A3" w14:textId="6C680B07" w:rsidR="001647B0" w:rsidRDefault="001647B0" w:rsidP="00D821F5">
      <w:pPr>
        <w:pStyle w:val="ListParagraph"/>
        <w:numPr>
          <w:ilvl w:val="0"/>
          <w:numId w:val="8"/>
        </w:numPr>
        <w:spacing w:after="0" w:line="240" w:lineRule="auto"/>
        <w:rPr>
          <w:rFonts w:ascii="Times New Roman" w:hAnsi="Times New Roman" w:cs="Times New Roman"/>
          <w:sz w:val="24"/>
          <w:szCs w:val="24"/>
        </w:rPr>
      </w:pPr>
      <w:proofErr w:type="gramStart"/>
      <w:r w:rsidRPr="00237FE5">
        <w:rPr>
          <w:rFonts w:ascii="Times New Roman" w:hAnsi="Times New Roman" w:cs="Times New Roman"/>
          <w:sz w:val="24"/>
          <w:szCs w:val="24"/>
        </w:rPr>
        <w:t>farmers’</w:t>
      </w:r>
      <w:proofErr w:type="gramEnd"/>
      <w:r w:rsidRPr="00237FE5">
        <w:rPr>
          <w:rFonts w:ascii="Times New Roman" w:hAnsi="Times New Roman" w:cs="Times New Roman"/>
          <w:sz w:val="24"/>
          <w:szCs w:val="24"/>
        </w:rPr>
        <w:t xml:space="preserve"> perceptions of the technology overall</w:t>
      </w:r>
    </w:p>
    <w:p w14:paraId="10F64344" w14:textId="29E4604C" w:rsidR="001647B0" w:rsidRPr="00D821F5" w:rsidRDefault="001647B0" w:rsidP="00D821F5">
      <w:pPr>
        <w:pStyle w:val="ListParagraph"/>
        <w:numPr>
          <w:ilvl w:val="0"/>
          <w:numId w:val="8"/>
        </w:numPr>
        <w:spacing w:after="0" w:line="240" w:lineRule="auto"/>
        <w:rPr>
          <w:rFonts w:ascii="Times New Roman" w:hAnsi="Times New Roman" w:cs="Times New Roman"/>
          <w:sz w:val="24"/>
          <w:szCs w:val="24"/>
        </w:rPr>
      </w:pPr>
      <w:proofErr w:type="gramStart"/>
      <w:r w:rsidRPr="00D821F5">
        <w:rPr>
          <w:rFonts w:ascii="Times New Roman" w:hAnsi="Times New Roman" w:cs="Times New Roman"/>
          <w:sz w:val="24"/>
          <w:szCs w:val="24"/>
        </w:rPr>
        <w:t>survey</w:t>
      </w:r>
      <w:proofErr w:type="gramEnd"/>
      <w:r w:rsidR="00D821F5">
        <w:rPr>
          <w:rFonts w:ascii="Times New Roman" w:hAnsi="Times New Roman" w:cs="Times New Roman"/>
          <w:sz w:val="24"/>
          <w:szCs w:val="24"/>
        </w:rPr>
        <w:t xml:space="preserve"> (and satellite?)</w:t>
      </w:r>
      <w:r w:rsidRPr="00D821F5">
        <w:rPr>
          <w:rFonts w:ascii="Times New Roman" w:hAnsi="Times New Roman" w:cs="Times New Roman"/>
          <w:sz w:val="24"/>
          <w:szCs w:val="24"/>
        </w:rPr>
        <w:t xml:space="preserve"> factors associated with higher willingness to pay and more potential diffusion</w:t>
      </w:r>
    </w:p>
    <w:p w14:paraId="28C166A8" w14:textId="77777777" w:rsidR="006E3603" w:rsidRDefault="006E3603" w:rsidP="00D07DE3">
      <w:pPr>
        <w:spacing w:after="0" w:line="240" w:lineRule="auto"/>
        <w:rPr>
          <w:rFonts w:ascii="Times New Roman" w:hAnsi="Times New Roman" w:cs="Times New Roman"/>
          <w:b/>
          <w:sz w:val="24"/>
          <w:szCs w:val="24"/>
          <w:u w:val="single"/>
        </w:rPr>
      </w:pPr>
    </w:p>
    <w:p w14:paraId="472C6B47" w14:textId="6ED01EE7" w:rsidR="00926E78" w:rsidRDefault="00926E78" w:rsidP="00D07DE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14:paraId="0E1C4D5A" w14:textId="77777777" w:rsidR="00926E78" w:rsidRDefault="00926E78" w:rsidP="00D07DE3">
      <w:pPr>
        <w:spacing w:after="0" w:line="240" w:lineRule="auto"/>
        <w:rPr>
          <w:rFonts w:ascii="Times New Roman" w:hAnsi="Times New Roman" w:cs="Times New Roman"/>
          <w:b/>
          <w:sz w:val="24"/>
          <w:szCs w:val="24"/>
          <w:u w:val="single"/>
        </w:rPr>
      </w:pPr>
    </w:p>
    <w:p w14:paraId="5ED52C82" w14:textId="77777777" w:rsidR="00DD284D" w:rsidRDefault="00DD284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7BDF138" w14:textId="69FE60D1" w:rsidR="00617847" w:rsidRPr="001647B0" w:rsidRDefault="00617847" w:rsidP="00D07DE3">
      <w:pPr>
        <w:spacing w:after="0" w:line="240" w:lineRule="auto"/>
        <w:rPr>
          <w:rFonts w:ascii="Times New Roman" w:hAnsi="Times New Roman" w:cs="Times New Roman"/>
          <w:sz w:val="24"/>
          <w:szCs w:val="24"/>
          <w:u w:val="single"/>
        </w:rPr>
      </w:pPr>
      <w:r w:rsidRPr="001647B0">
        <w:rPr>
          <w:rFonts w:ascii="Times New Roman" w:hAnsi="Times New Roman" w:cs="Times New Roman"/>
          <w:b/>
          <w:sz w:val="24"/>
          <w:szCs w:val="24"/>
          <w:u w:val="single"/>
        </w:rPr>
        <w:lastRenderedPageBreak/>
        <w:t>Methods</w:t>
      </w:r>
    </w:p>
    <w:p w14:paraId="23794BB0" w14:textId="77777777" w:rsidR="00021876" w:rsidRDefault="00617847" w:rsidP="00D07DE3">
      <w:pPr>
        <w:spacing w:after="0" w:line="240" w:lineRule="auto"/>
        <w:rPr>
          <w:rFonts w:ascii="Times New Roman" w:hAnsi="Times New Roman" w:cs="Times New Roman"/>
          <w:sz w:val="24"/>
          <w:szCs w:val="24"/>
        </w:rPr>
      </w:pPr>
      <w:r w:rsidRPr="00B50FEE">
        <w:rPr>
          <w:rFonts w:ascii="Times New Roman" w:hAnsi="Times New Roman" w:cs="Times New Roman"/>
          <w:b/>
          <w:sz w:val="24"/>
          <w:szCs w:val="24"/>
        </w:rPr>
        <w:t>Fertilizer Experiment</w:t>
      </w:r>
      <w:r>
        <w:rPr>
          <w:rFonts w:ascii="Times New Roman" w:hAnsi="Times New Roman" w:cs="Times New Roman"/>
          <w:sz w:val="24"/>
          <w:szCs w:val="24"/>
        </w:rPr>
        <w:t xml:space="preserve"> </w:t>
      </w:r>
    </w:p>
    <w:p w14:paraId="114D0DA4" w14:textId="25F01409" w:rsidR="00B32F1A" w:rsidRDefault="00617847" w:rsidP="00D07D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conducted the fertilizer experiment on </w:t>
      </w:r>
      <w:r w:rsidR="0044078B" w:rsidRPr="0044078B">
        <w:rPr>
          <w:rFonts w:ascii="Times New Roman" w:hAnsi="Times New Roman" w:cs="Times New Roman"/>
          <w:sz w:val="24"/>
          <w:szCs w:val="24"/>
        </w:rPr>
        <w:t>157</w:t>
      </w:r>
      <w:r>
        <w:rPr>
          <w:rFonts w:ascii="Times New Roman" w:hAnsi="Times New Roman" w:cs="Times New Roman"/>
          <w:sz w:val="24"/>
          <w:szCs w:val="24"/>
        </w:rPr>
        <w:t xml:space="preserve"> fields across two years and study regions (37 fields in </w:t>
      </w:r>
      <w:proofErr w:type="spellStart"/>
      <w:r>
        <w:rPr>
          <w:rFonts w:ascii="Times New Roman" w:hAnsi="Times New Roman" w:cs="Times New Roman"/>
          <w:sz w:val="24"/>
          <w:szCs w:val="24"/>
        </w:rPr>
        <w:t>Arrah</w:t>
      </w:r>
      <w:proofErr w:type="spellEnd"/>
      <w:r>
        <w:rPr>
          <w:rFonts w:ascii="Times New Roman" w:hAnsi="Times New Roman" w:cs="Times New Roman"/>
          <w:sz w:val="24"/>
          <w:szCs w:val="24"/>
        </w:rPr>
        <w:t xml:space="preserve"> in 2015-2016, 80 fields in </w:t>
      </w:r>
      <w:proofErr w:type="spellStart"/>
      <w:r>
        <w:rPr>
          <w:rFonts w:ascii="Times New Roman" w:hAnsi="Times New Roman" w:cs="Times New Roman"/>
          <w:sz w:val="24"/>
          <w:szCs w:val="24"/>
        </w:rPr>
        <w:t>Arrah</w:t>
      </w:r>
      <w:proofErr w:type="spellEnd"/>
      <w:r>
        <w:rPr>
          <w:rFonts w:ascii="Times New Roman" w:hAnsi="Times New Roman" w:cs="Times New Roman"/>
          <w:sz w:val="24"/>
          <w:szCs w:val="24"/>
        </w:rPr>
        <w:t xml:space="preserve"> in 2016-2017, and 40 fields in </w:t>
      </w:r>
      <w:proofErr w:type="spellStart"/>
      <w:r>
        <w:rPr>
          <w:rFonts w:ascii="Times New Roman" w:hAnsi="Times New Roman" w:cs="Times New Roman"/>
          <w:sz w:val="24"/>
          <w:szCs w:val="24"/>
        </w:rPr>
        <w:t>Vaishali</w:t>
      </w:r>
      <w:proofErr w:type="spellEnd"/>
      <w:r>
        <w:rPr>
          <w:rFonts w:ascii="Times New Roman" w:hAnsi="Times New Roman" w:cs="Times New Roman"/>
          <w:sz w:val="24"/>
          <w:szCs w:val="24"/>
        </w:rPr>
        <w:t xml:space="preserve"> in 2016-2017; Figure </w:t>
      </w:r>
      <w:r w:rsidR="00A90452" w:rsidRPr="00A90452">
        <w:rPr>
          <w:rFonts w:ascii="Times New Roman" w:hAnsi="Times New Roman" w:cs="Times New Roman"/>
          <w:sz w:val="24"/>
          <w:szCs w:val="24"/>
        </w:rPr>
        <w:t>S1</w:t>
      </w:r>
      <w:r w:rsidRPr="00A90452">
        <w:rPr>
          <w:rFonts w:ascii="Times New Roman" w:hAnsi="Times New Roman" w:cs="Times New Roman"/>
          <w:sz w:val="24"/>
          <w:szCs w:val="24"/>
        </w:rPr>
        <w:t>)</w:t>
      </w:r>
      <w:r>
        <w:rPr>
          <w:rFonts w:ascii="Times New Roman" w:hAnsi="Times New Roman" w:cs="Times New Roman"/>
          <w:sz w:val="24"/>
          <w:szCs w:val="24"/>
        </w:rPr>
        <w:t xml:space="preserve">. </w:t>
      </w:r>
      <w:r w:rsidR="0044078B">
        <w:rPr>
          <w:rFonts w:ascii="Times New Roman" w:hAnsi="Times New Roman" w:cs="Times New Roman"/>
          <w:sz w:val="24"/>
          <w:szCs w:val="24"/>
        </w:rPr>
        <w:t>We</w:t>
      </w:r>
      <w:r>
        <w:rPr>
          <w:rFonts w:ascii="Times New Roman" w:hAnsi="Times New Roman" w:cs="Times New Roman"/>
          <w:sz w:val="24"/>
          <w:szCs w:val="24"/>
        </w:rPr>
        <w:t xml:space="preserve"> split </w:t>
      </w:r>
      <w:r w:rsidR="0044078B">
        <w:rPr>
          <w:rFonts w:ascii="Times New Roman" w:hAnsi="Times New Roman" w:cs="Times New Roman"/>
          <w:sz w:val="24"/>
          <w:szCs w:val="24"/>
        </w:rPr>
        <w:t>each field</w:t>
      </w:r>
      <w:r>
        <w:rPr>
          <w:rFonts w:ascii="Times New Roman" w:hAnsi="Times New Roman" w:cs="Times New Roman"/>
          <w:sz w:val="24"/>
          <w:szCs w:val="24"/>
        </w:rPr>
        <w:t xml:space="preserve"> into four equal sub-plots</w:t>
      </w:r>
      <w:r w:rsidR="0044078B">
        <w:rPr>
          <w:rFonts w:ascii="Times New Roman" w:hAnsi="Times New Roman" w:cs="Times New Roman"/>
          <w:sz w:val="24"/>
          <w:szCs w:val="24"/>
        </w:rPr>
        <w:t xml:space="preserve"> in which different fertilizer treatments were implemented</w:t>
      </w:r>
      <w:r>
        <w:rPr>
          <w:rFonts w:ascii="Times New Roman" w:hAnsi="Times New Roman" w:cs="Times New Roman"/>
          <w:sz w:val="24"/>
          <w:szCs w:val="24"/>
        </w:rPr>
        <w:t xml:space="preserve">. We used a </w:t>
      </w:r>
      <w:r w:rsidR="00D07DE3">
        <w:rPr>
          <w:rFonts w:ascii="Times New Roman" w:hAnsi="Times New Roman" w:cs="Times New Roman"/>
          <w:sz w:val="24"/>
          <w:szCs w:val="24"/>
        </w:rPr>
        <w:t>randomized block experimental</w:t>
      </w:r>
      <w:r>
        <w:rPr>
          <w:rFonts w:ascii="Times New Roman" w:hAnsi="Times New Roman" w:cs="Times New Roman"/>
          <w:sz w:val="24"/>
          <w:szCs w:val="24"/>
        </w:rPr>
        <w:t xml:space="preserve"> design, with two fertilizer </w:t>
      </w:r>
      <w:r w:rsidR="003D76D1">
        <w:rPr>
          <w:rFonts w:ascii="Times New Roman" w:hAnsi="Times New Roman" w:cs="Times New Roman"/>
          <w:sz w:val="24"/>
          <w:szCs w:val="24"/>
        </w:rPr>
        <w:t>amount</w:t>
      </w:r>
      <w:r>
        <w:rPr>
          <w:rFonts w:ascii="Times New Roman" w:hAnsi="Times New Roman" w:cs="Times New Roman"/>
          <w:sz w:val="24"/>
          <w:szCs w:val="24"/>
        </w:rPr>
        <w:t xml:space="preserve"> treatments (75 kg/ha or 100 kg/ha) and two fertilizer application </w:t>
      </w:r>
      <w:r w:rsidR="00D07DE3">
        <w:rPr>
          <w:rFonts w:ascii="Times New Roman" w:hAnsi="Times New Roman" w:cs="Times New Roman"/>
          <w:sz w:val="24"/>
          <w:szCs w:val="24"/>
        </w:rPr>
        <w:t>treatments</w:t>
      </w:r>
      <w:r>
        <w:rPr>
          <w:rFonts w:ascii="Times New Roman" w:hAnsi="Times New Roman" w:cs="Times New Roman"/>
          <w:sz w:val="24"/>
          <w:szCs w:val="24"/>
        </w:rPr>
        <w:t xml:space="preserve"> (hand spreading or spreader technology)</w:t>
      </w:r>
      <w:r w:rsidR="00D07DE3">
        <w:rPr>
          <w:rFonts w:ascii="Times New Roman" w:hAnsi="Times New Roman" w:cs="Times New Roman"/>
          <w:sz w:val="24"/>
          <w:szCs w:val="24"/>
        </w:rPr>
        <w:t xml:space="preserve"> for a total of four treatments in each field. All other management variables, including wheat variety, sow date, number of fertilizer additions, amount and timing of irrigation, and weeding, remained constant across sub-plots within each field</w:t>
      </w:r>
      <w:r w:rsidR="00B32F1A">
        <w:rPr>
          <w:rFonts w:ascii="Times New Roman" w:hAnsi="Times New Roman" w:cs="Times New Roman"/>
          <w:sz w:val="24"/>
          <w:szCs w:val="24"/>
        </w:rPr>
        <w:t>, though these management factors varied across fields</w:t>
      </w:r>
      <w:r w:rsidR="00D07DE3">
        <w:rPr>
          <w:rFonts w:ascii="Times New Roman" w:hAnsi="Times New Roman" w:cs="Times New Roman"/>
          <w:sz w:val="24"/>
          <w:szCs w:val="24"/>
        </w:rPr>
        <w:t xml:space="preserve">. To ensure that the experiment was conducted </w:t>
      </w:r>
      <w:r w:rsidR="003D76D1">
        <w:rPr>
          <w:rFonts w:ascii="Times New Roman" w:hAnsi="Times New Roman" w:cs="Times New Roman"/>
          <w:sz w:val="24"/>
          <w:szCs w:val="24"/>
        </w:rPr>
        <w:t>similarly across all fields</w:t>
      </w:r>
      <w:r w:rsidR="00B32F1A">
        <w:rPr>
          <w:rFonts w:ascii="Times New Roman" w:hAnsi="Times New Roman" w:cs="Times New Roman"/>
          <w:sz w:val="24"/>
          <w:szCs w:val="24"/>
        </w:rPr>
        <w:t xml:space="preserve">, a </w:t>
      </w:r>
      <w:r w:rsidR="00D07DE3">
        <w:rPr>
          <w:rFonts w:ascii="Times New Roman" w:hAnsi="Times New Roman" w:cs="Times New Roman"/>
          <w:sz w:val="24"/>
          <w:szCs w:val="24"/>
        </w:rPr>
        <w:t xml:space="preserve">CSISA-CIMMYT </w:t>
      </w:r>
      <w:r w:rsidR="00B32F1A">
        <w:rPr>
          <w:rFonts w:ascii="Times New Roman" w:hAnsi="Times New Roman" w:cs="Times New Roman"/>
          <w:sz w:val="24"/>
          <w:szCs w:val="24"/>
        </w:rPr>
        <w:t xml:space="preserve">employee </w:t>
      </w:r>
      <w:r w:rsidR="00D07DE3">
        <w:rPr>
          <w:rFonts w:ascii="Times New Roman" w:hAnsi="Times New Roman" w:cs="Times New Roman"/>
          <w:sz w:val="24"/>
          <w:szCs w:val="24"/>
        </w:rPr>
        <w:t xml:space="preserve">was </w:t>
      </w:r>
      <w:r w:rsidR="00B32F1A">
        <w:rPr>
          <w:rFonts w:ascii="Times New Roman" w:hAnsi="Times New Roman" w:cs="Times New Roman"/>
          <w:sz w:val="24"/>
          <w:szCs w:val="24"/>
        </w:rPr>
        <w:t xml:space="preserve">present </w:t>
      </w:r>
      <w:r w:rsidR="00D07DE3">
        <w:rPr>
          <w:rFonts w:ascii="Times New Roman" w:hAnsi="Times New Roman" w:cs="Times New Roman"/>
          <w:sz w:val="24"/>
          <w:szCs w:val="24"/>
        </w:rPr>
        <w:t xml:space="preserve">with each farmer during </w:t>
      </w:r>
      <w:r w:rsidR="00B32F1A">
        <w:rPr>
          <w:rFonts w:ascii="Times New Roman" w:hAnsi="Times New Roman" w:cs="Times New Roman"/>
          <w:sz w:val="24"/>
          <w:szCs w:val="24"/>
        </w:rPr>
        <w:t xml:space="preserve">every </w:t>
      </w:r>
      <w:r w:rsidR="00D07DE3">
        <w:rPr>
          <w:rFonts w:ascii="Times New Roman" w:hAnsi="Times New Roman" w:cs="Times New Roman"/>
          <w:sz w:val="24"/>
          <w:szCs w:val="24"/>
        </w:rPr>
        <w:t xml:space="preserve">fertilizer application throughout the growing season. </w:t>
      </w:r>
    </w:p>
    <w:p w14:paraId="2EC28227" w14:textId="77777777" w:rsidR="00B32F1A" w:rsidRDefault="00B32F1A" w:rsidP="00D07DE3">
      <w:pPr>
        <w:spacing w:after="0" w:line="240" w:lineRule="auto"/>
        <w:rPr>
          <w:rFonts w:ascii="Times New Roman" w:hAnsi="Times New Roman" w:cs="Times New Roman"/>
          <w:sz w:val="24"/>
          <w:szCs w:val="24"/>
        </w:rPr>
      </w:pPr>
    </w:p>
    <w:p w14:paraId="01B18B8C" w14:textId="7DECEBE7" w:rsidR="00B32F1A" w:rsidRPr="00B32F1A" w:rsidRDefault="00B32F1A" w:rsidP="00D07DE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Fertilizer Polygons: </w:t>
      </w:r>
      <w:r>
        <w:rPr>
          <w:rFonts w:ascii="Times New Roman" w:hAnsi="Times New Roman" w:cs="Times New Roman"/>
          <w:sz w:val="24"/>
          <w:szCs w:val="24"/>
        </w:rPr>
        <w:t>We also collected GPS points at each corner</w:t>
      </w:r>
      <w:r w:rsidR="00C735E6">
        <w:rPr>
          <w:rFonts w:ascii="Times New Roman" w:hAnsi="Times New Roman" w:cs="Times New Roman"/>
          <w:sz w:val="24"/>
          <w:szCs w:val="24"/>
        </w:rPr>
        <w:t xml:space="preserve"> of the full field, the center of the field, and in the center of each of the four sub-</w:t>
      </w:r>
      <w:r w:rsidR="00757287">
        <w:rPr>
          <w:rFonts w:ascii="Times New Roman" w:hAnsi="Times New Roman" w:cs="Times New Roman"/>
          <w:sz w:val="24"/>
          <w:szCs w:val="24"/>
        </w:rPr>
        <w:t>plots</w:t>
      </w:r>
      <w:r w:rsidR="00C735E6">
        <w:rPr>
          <w:rFonts w:ascii="Times New Roman" w:hAnsi="Times New Roman" w:cs="Times New Roman"/>
          <w:sz w:val="24"/>
          <w:szCs w:val="24"/>
        </w:rPr>
        <w:t xml:space="preserve"> in each field</w:t>
      </w:r>
      <w:r>
        <w:rPr>
          <w:rFonts w:ascii="Times New Roman" w:hAnsi="Times New Roman" w:cs="Times New Roman"/>
          <w:sz w:val="24"/>
          <w:szCs w:val="24"/>
        </w:rPr>
        <w:t xml:space="preserve">. We then used the </w:t>
      </w:r>
      <w:proofErr w:type="spellStart"/>
      <w:r>
        <w:rPr>
          <w:rFonts w:ascii="Times New Roman" w:hAnsi="Times New Roman" w:cs="Times New Roman"/>
          <w:sz w:val="24"/>
          <w:szCs w:val="24"/>
        </w:rPr>
        <w:t>rgeos</w:t>
      </w:r>
      <w:proofErr w:type="spellEnd"/>
      <w:r>
        <w:rPr>
          <w:rFonts w:ascii="Times New Roman" w:hAnsi="Times New Roman" w:cs="Times New Roman"/>
          <w:sz w:val="24"/>
          <w:szCs w:val="24"/>
        </w:rPr>
        <w:t xml:space="preserve"> and spatial polygons packages in R Project Software to create field </w:t>
      </w:r>
      <w:r w:rsidR="00C735E6">
        <w:rPr>
          <w:rFonts w:ascii="Times New Roman" w:hAnsi="Times New Roman" w:cs="Times New Roman"/>
          <w:sz w:val="24"/>
          <w:szCs w:val="24"/>
        </w:rPr>
        <w:t xml:space="preserve">boundary </w:t>
      </w:r>
      <w:r>
        <w:rPr>
          <w:rFonts w:ascii="Times New Roman" w:hAnsi="Times New Roman" w:cs="Times New Roman"/>
          <w:sz w:val="24"/>
          <w:szCs w:val="24"/>
        </w:rPr>
        <w:t>polygons using the</w:t>
      </w:r>
      <w:r w:rsidR="00C735E6">
        <w:rPr>
          <w:rFonts w:ascii="Times New Roman" w:hAnsi="Times New Roman" w:cs="Times New Roman"/>
          <w:sz w:val="24"/>
          <w:szCs w:val="24"/>
        </w:rPr>
        <w:t>se</w:t>
      </w:r>
      <w:r>
        <w:rPr>
          <w:rFonts w:ascii="Times New Roman" w:hAnsi="Times New Roman" w:cs="Times New Roman"/>
          <w:sz w:val="24"/>
          <w:szCs w:val="24"/>
        </w:rPr>
        <w:t xml:space="preserve"> GPS coordinates. However, due to slight inaccuracies in </w:t>
      </w:r>
      <w:r w:rsidR="00C735E6">
        <w:rPr>
          <w:rFonts w:ascii="Times New Roman" w:hAnsi="Times New Roman" w:cs="Times New Roman"/>
          <w:sz w:val="24"/>
          <w:szCs w:val="24"/>
        </w:rPr>
        <w:t>our coordinates</w:t>
      </w:r>
      <w:r>
        <w:rPr>
          <w:rFonts w:ascii="Times New Roman" w:hAnsi="Times New Roman" w:cs="Times New Roman"/>
          <w:sz w:val="24"/>
          <w:szCs w:val="24"/>
        </w:rPr>
        <w:t xml:space="preserve">, all fields were manually examined </w:t>
      </w:r>
      <w:r w:rsidR="00C735E6">
        <w:rPr>
          <w:rFonts w:ascii="Times New Roman" w:hAnsi="Times New Roman" w:cs="Times New Roman"/>
          <w:sz w:val="24"/>
          <w:szCs w:val="24"/>
        </w:rPr>
        <w:t xml:space="preserve">in </w:t>
      </w:r>
      <w:r w:rsidR="00A90452">
        <w:rPr>
          <w:rFonts w:ascii="Times New Roman" w:hAnsi="Times New Roman" w:cs="Times New Roman"/>
          <w:sz w:val="24"/>
          <w:szCs w:val="24"/>
        </w:rPr>
        <w:t>QGIS</w:t>
      </w:r>
      <w:r w:rsidR="00C735E6">
        <w:rPr>
          <w:rFonts w:ascii="Times New Roman" w:hAnsi="Times New Roman" w:cs="Times New Roman"/>
          <w:sz w:val="24"/>
          <w:szCs w:val="24"/>
        </w:rPr>
        <w:t xml:space="preserve"> and were redrawn to match field boundaries that were visible within Google Earth high-resolution imagery. We also overlaid these adjusted polygons on high-resolution </w:t>
      </w:r>
      <w:proofErr w:type="spellStart"/>
      <w:r w:rsidR="00C735E6">
        <w:rPr>
          <w:rFonts w:ascii="Times New Roman" w:hAnsi="Times New Roman" w:cs="Times New Roman"/>
          <w:sz w:val="24"/>
          <w:szCs w:val="24"/>
        </w:rPr>
        <w:t>SkySat</w:t>
      </w:r>
      <w:proofErr w:type="spellEnd"/>
      <w:r w:rsidR="00C735E6">
        <w:rPr>
          <w:rFonts w:ascii="Times New Roman" w:hAnsi="Times New Roman" w:cs="Times New Roman"/>
          <w:sz w:val="24"/>
          <w:szCs w:val="24"/>
        </w:rPr>
        <w:t xml:space="preserve"> or Planet imagery from the same year and shifted the polygons as</w:t>
      </w:r>
      <w:r w:rsidR="00757287">
        <w:rPr>
          <w:rFonts w:ascii="Times New Roman" w:hAnsi="Times New Roman" w:cs="Times New Roman"/>
          <w:sz w:val="24"/>
          <w:szCs w:val="24"/>
        </w:rPr>
        <w:t xml:space="preserve"> needed to match field boundaries </w:t>
      </w:r>
      <w:r w:rsidR="00C735E6">
        <w:rPr>
          <w:rFonts w:ascii="Times New Roman" w:hAnsi="Times New Roman" w:cs="Times New Roman"/>
          <w:sz w:val="24"/>
          <w:szCs w:val="24"/>
        </w:rPr>
        <w:t xml:space="preserve">that were visible in the high-resolution imagery. If we were unable to determine matching field boundaries in the </w:t>
      </w:r>
      <w:proofErr w:type="spellStart"/>
      <w:r w:rsidR="00C735E6">
        <w:rPr>
          <w:rFonts w:ascii="Times New Roman" w:hAnsi="Times New Roman" w:cs="Times New Roman"/>
          <w:sz w:val="24"/>
          <w:szCs w:val="24"/>
        </w:rPr>
        <w:t>SkySat</w:t>
      </w:r>
      <w:proofErr w:type="spellEnd"/>
      <w:r w:rsidR="00C735E6">
        <w:rPr>
          <w:rFonts w:ascii="Times New Roman" w:hAnsi="Times New Roman" w:cs="Times New Roman"/>
          <w:sz w:val="24"/>
          <w:szCs w:val="24"/>
        </w:rPr>
        <w:t xml:space="preserve"> or Planet imagery, we did not further adjust the polygon. To draw the boundaries of each </w:t>
      </w:r>
      <w:r w:rsidR="00757287">
        <w:rPr>
          <w:rFonts w:ascii="Times New Roman" w:hAnsi="Times New Roman" w:cs="Times New Roman"/>
          <w:sz w:val="24"/>
          <w:szCs w:val="24"/>
        </w:rPr>
        <w:t>of the fertilizer treatment sub-plots</w:t>
      </w:r>
      <w:r w:rsidR="00C735E6">
        <w:rPr>
          <w:rFonts w:ascii="Times New Roman" w:hAnsi="Times New Roman" w:cs="Times New Roman"/>
          <w:sz w:val="24"/>
          <w:szCs w:val="24"/>
        </w:rPr>
        <w:t xml:space="preserve">, we equally subdivided each field into quadrants, and used the GPS coordinates taken in each </w:t>
      </w:r>
      <w:r w:rsidR="00757287">
        <w:rPr>
          <w:rFonts w:ascii="Times New Roman" w:hAnsi="Times New Roman" w:cs="Times New Roman"/>
          <w:sz w:val="24"/>
          <w:szCs w:val="24"/>
        </w:rPr>
        <w:t>sub-plot</w:t>
      </w:r>
      <w:r w:rsidR="00C735E6">
        <w:rPr>
          <w:rFonts w:ascii="Times New Roman" w:hAnsi="Times New Roman" w:cs="Times New Roman"/>
          <w:sz w:val="24"/>
          <w:szCs w:val="24"/>
        </w:rPr>
        <w:t xml:space="preserve"> to link each quadrant with the appropriate fertilizer amount and application treatment. </w:t>
      </w:r>
    </w:p>
    <w:p w14:paraId="13432625" w14:textId="77777777" w:rsidR="00B32F1A" w:rsidRPr="00B32F1A" w:rsidRDefault="00B32F1A" w:rsidP="00D07DE3">
      <w:pPr>
        <w:spacing w:after="0" w:line="240" w:lineRule="auto"/>
        <w:rPr>
          <w:rFonts w:ascii="Times New Roman" w:hAnsi="Times New Roman" w:cs="Times New Roman"/>
          <w:i/>
          <w:sz w:val="24"/>
          <w:szCs w:val="24"/>
        </w:rPr>
      </w:pPr>
    </w:p>
    <w:p w14:paraId="34CE04E6" w14:textId="4C94A698" w:rsidR="00B32F1A" w:rsidRPr="00C735E6" w:rsidRDefault="00B32F1A" w:rsidP="00D07DE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Management Survey: </w:t>
      </w:r>
      <w:r w:rsidR="00C735E6">
        <w:rPr>
          <w:rFonts w:ascii="Times New Roman" w:hAnsi="Times New Roman" w:cs="Times New Roman"/>
          <w:sz w:val="24"/>
          <w:szCs w:val="24"/>
        </w:rPr>
        <w:t xml:space="preserve">We conducted an interview with each of the farmers in each year about management practices implemented within each field. This information included wheat variety, sow date, </w:t>
      </w:r>
      <w:r w:rsidR="007611EB">
        <w:rPr>
          <w:rFonts w:ascii="Times New Roman" w:hAnsi="Times New Roman" w:cs="Times New Roman"/>
          <w:sz w:val="24"/>
          <w:szCs w:val="24"/>
        </w:rPr>
        <w:t xml:space="preserve">irrigation type and number of </w:t>
      </w:r>
      <w:r w:rsidR="00757287">
        <w:rPr>
          <w:rFonts w:ascii="Times New Roman" w:hAnsi="Times New Roman" w:cs="Times New Roman"/>
          <w:sz w:val="24"/>
          <w:szCs w:val="24"/>
        </w:rPr>
        <w:t>irrigations</w:t>
      </w:r>
      <w:r w:rsidR="007611EB">
        <w:rPr>
          <w:rFonts w:ascii="Times New Roman" w:hAnsi="Times New Roman" w:cs="Times New Roman"/>
          <w:sz w:val="24"/>
          <w:szCs w:val="24"/>
        </w:rPr>
        <w:t xml:space="preserve">, weeding methodology, soil type, and harvest date.  </w:t>
      </w:r>
      <w:r w:rsidR="00C735E6">
        <w:rPr>
          <w:rFonts w:ascii="Times New Roman" w:hAnsi="Times New Roman" w:cs="Times New Roman"/>
          <w:sz w:val="24"/>
          <w:szCs w:val="24"/>
        </w:rPr>
        <w:t xml:space="preserve"> </w:t>
      </w:r>
    </w:p>
    <w:p w14:paraId="5E9EB31C" w14:textId="77777777" w:rsidR="00B32F1A" w:rsidRDefault="00B32F1A" w:rsidP="00D07DE3">
      <w:pPr>
        <w:spacing w:after="0" w:line="240" w:lineRule="auto"/>
        <w:rPr>
          <w:rFonts w:ascii="Times New Roman" w:hAnsi="Times New Roman" w:cs="Times New Roman"/>
          <w:i/>
          <w:sz w:val="24"/>
          <w:szCs w:val="24"/>
        </w:rPr>
      </w:pPr>
    </w:p>
    <w:p w14:paraId="2821498C" w14:textId="6747A373" w:rsidR="00B32F1A" w:rsidRDefault="00B32F1A" w:rsidP="00D07DE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Crop Cuts: </w:t>
      </w:r>
      <w:r w:rsidR="003D76D1">
        <w:rPr>
          <w:rFonts w:ascii="Times New Roman" w:hAnsi="Times New Roman" w:cs="Times New Roman"/>
          <w:sz w:val="24"/>
          <w:szCs w:val="24"/>
        </w:rPr>
        <w:t>At the end of the growing season, yield was measured by conducting crop cuts in each sub-plot of each field. In</w:t>
      </w:r>
      <w:r w:rsidR="00832C59">
        <w:rPr>
          <w:rFonts w:ascii="Times New Roman" w:hAnsi="Times New Roman" w:cs="Times New Roman"/>
          <w:sz w:val="24"/>
          <w:szCs w:val="24"/>
        </w:rPr>
        <w:t xml:space="preserve"> 2015-2016</w:t>
      </w:r>
      <w:r w:rsidR="003D76D1">
        <w:rPr>
          <w:rFonts w:ascii="Times New Roman" w:hAnsi="Times New Roman" w:cs="Times New Roman"/>
          <w:sz w:val="24"/>
          <w:szCs w:val="24"/>
        </w:rPr>
        <w:t>, three 2 x 1 m</w:t>
      </w:r>
      <w:r w:rsidR="003D76D1" w:rsidRPr="003D76D1">
        <w:rPr>
          <w:rFonts w:ascii="Times New Roman" w:hAnsi="Times New Roman" w:cs="Times New Roman"/>
          <w:sz w:val="24"/>
          <w:szCs w:val="24"/>
          <w:vertAlign w:val="superscript"/>
        </w:rPr>
        <w:t>2</w:t>
      </w:r>
      <w:r w:rsidR="003D76D1">
        <w:rPr>
          <w:rFonts w:ascii="Times New Roman" w:hAnsi="Times New Roman" w:cs="Times New Roman"/>
          <w:sz w:val="24"/>
          <w:szCs w:val="24"/>
        </w:rPr>
        <w:t xml:space="preserve"> crop cuts were collecte</w:t>
      </w:r>
      <w:r w:rsidR="00832C59">
        <w:rPr>
          <w:rFonts w:ascii="Times New Roman" w:hAnsi="Times New Roman" w:cs="Times New Roman"/>
          <w:sz w:val="24"/>
          <w:szCs w:val="24"/>
        </w:rPr>
        <w:t>d in each sub-plot and, in 2016-</w:t>
      </w:r>
      <w:proofErr w:type="gramStart"/>
      <w:r w:rsidR="00832C59">
        <w:rPr>
          <w:rFonts w:ascii="Times New Roman" w:hAnsi="Times New Roman" w:cs="Times New Roman"/>
          <w:sz w:val="24"/>
          <w:szCs w:val="24"/>
        </w:rPr>
        <w:t>2017,</w:t>
      </w:r>
      <w:proofErr w:type="gramEnd"/>
      <w:r w:rsidR="00832C59">
        <w:rPr>
          <w:rFonts w:ascii="Times New Roman" w:hAnsi="Times New Roman" w:cs="Times New Roman"/>
          <w:sz w:val="24"/>
          <w:szCs w:val="24"/>
        </w:rPr>
        <w:t xml:space="preserve"> two 2 x 1 m</w:t>
      </w:r>
      <w:r w:rsidR="00832C59" w:rsidRPr="00832C59">
        <w:rPr>
          <w:rFonts w:ascii="Times New Roman" w:hAnsi="Times New Roman" w:cs="Times New Roman"/>
          <w:sz w:val="24"/>
          <w:szCs w:val="24"/>
          <w:vertAlign w:val="superscript"/>
        </w:rPr>
        <w:t>2</w:t>
      </w:r>
      <w:r w:rsidR="00832C59">
        <w:rPr>
          <w:rFonts w:ascii="Times New Roman" w:hAnsi="Times New Roman" w:cs="Times New Roman"/>
          <w:sz w:val="24"/>
          <w:szCs w:val="24"/>
          <w:vertAlign w:val="superscript"/>
        </w:rPr>
        <w:t xml:space="preserve"> </w:t>
      </w:r>
      <w:r w:rsidR="00832C59">
        <w:rPr>
          <w:rFonts w:ascii="Times New Roman" w:hAnsi="Times New Roman" w:cs="Times New Roman"/>
          <w:sz w:val="24"/>
          <w:szCs w:val="24"/>
        </w:rPr>
        <w:t xml:space="preserve">crop cuts were collected in each sub-plot. </w:t>
      </w:r>
      <w:r w:rsidR="00CF01E5">
        <w:rPr>
          <w:rFonts w:ascii="Times New Roman" w:hAnsi="Times New Roman" w:cs="Times New Roman"/>
          <w:sz w:val="24"/>
          <w:szCs w:val="24"/>
        </w:rPr>
        <w:t xml:space="preserve">We also have crop cut data for X fields for 2014-2015 from a previous study </w:t>
      </w:r>
      <w:r w:rsidR="00CF01E5">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A9952263-4B75-411F-8186-D3FE6C75DCD3&lt;/uuid&gt;&lt;priority&gt;0&lt;/priority&gt;&lt;publications&gt;&lt;publication&gt;&lt;volume&gt;8&lt;/volume&gt;&lt;publication_date&gt;99201600001200000000200000&lt;/publication_date&gt;&lt;number&gt;860&lt;/number&gt;&lt;title&gt;Mapping Smallholder Wheat Yields and Sowing Dates Using Micro-Satellite Data&lt;/title&gt;&lt;uuid&gt;7247F6E9-7B46-412F-89B8-BA8D5617EDF4&lt;/uuid&gt;&lt;subtype&gt;400&lt;/subtype&gt;&lt;type&gt;400&lt;/type&gt;&lt;citekey&gt;Jain:2016hy&lt;/citekey&gt;&lt;url&gt;http://www.mdpi.com/2072-4292/8/10/860/htm&lt;/url&gt;&lt;bundle&gt;&lt;publication&gt;&lt;title&gt;Remote Sensing&lt;/title&gt;&lt;type&gt;-100&lt;/type&gt;&lt;subtype&gt;-100&lt;/subtype&gt;&lt;uuid&gt;E64EF958-65BA-4A3E-BDB4-6EF01447A268&lt;/uuid&gt;&lt;/publication&gt;&lt;/bundle&gt;&lt;authors&gt;&lt;author&gt;&lt;firstName&gt;Meha&lt;/firstName&gt;&lt;lastName&gt;Jain&lt;/lastName&gt;&lt;/author&gt;&lt;author&gt;&lt;firstName&gt;A&lt;/firstName&gt;&lt;middleNames&gt;K&lt;/middleNames&gt;&lt;lastName&gt;Srivastava&lt;/lastName&gt;&lt;/author&gt;&lt;author&gt;&lt;lastName&gt;Balwinder-Singh&lt;/lastName&gt;&lt;/author&gt;&lt;author&gt;&lt;firstName&gt;R&lt;/firstName&gt;&lt;middleNames&gt;K&lt;/middleNames&gt;&lt;lastName&gt;Joon&lt;/lastName&gt;&lt;/author&gt;&lt;author&gt;&lt;firstName&gt;A&lt;/firstName&gt;&lt;lastName&gt;McDonald&lt;/lastName&gt;&lt;/author&gt;&lt;author&gt;&lt;firstName&gt;K&lt;/firstName&gt;&lt;lastName&gt;Royal&lt;/lastName&gt;&lt;/author&gt;&lt;author&gt;&lt;firstName&gt;Madeline&lt;/firstName&gt;&lt;middleNames&gt;C&lt;/middleNames&gt;&lt;lastName&gt;Lisaius&lt;/lastName&gt;&lt;/author&gt;&lt;author&gt;&lt;firstName&gt;D&lt;/firstName&gt;&lt;middleNames&gt;B&lt;/middleNames&gt;&lt;lastName&gt;Lobell&lt;/lastName&gt;&lt;/author&gt;&lt;/authors&gt;&lt;/publication&gt;&lt;/publications&gt;&lt;cites&gt;&lt;/cites&gt;&lt;/citation&gt;</w:instrText>
      </w:r>
      <w:r w:rsidR="00CF01E5">
        <w:rPr>
          <w:rFonts w:ascii="Times New Roman" w:hAnsi="Times New Roman" w:cs="Times New Roman"/>
          <w:sz w:val="24"/>
          <w:szCs w:val="24"/>
        </w:rPr>
        <w:fldChar w:fldCharType="separate"/>
      </w:r>
      <w:r w:rsidR="00CF01E5">
        <w:rPr>
          <w:rFonts w:ascii="Times New Roman" w:hAnsi="Times New Roman" w:cs="Times New Roman"/>
          <w:sz w:val="24"/>
          <w:szCs w:val="24"/>
        </w:rPr>
        <w:t>{Jain:2016uy}</w:t>
      </w:r>
      <w:r w:rsidR="00CF01E5">
        <w:rPr>
          <w:rFonts w:ascii="Times New Roman" w:hAnsi="Times New Roman" w:cs="Times New Roman"/>
          <w:sz w:val="24"/>
          <w:szCs w:val="24"/>
        </w:rPr>
        <w:fldChar w:fldCharType="end"/>
      </w:r>
      <w:r w:rsidR="00CF01E5">
        <w:rPr>
          <w:rFonts w:ascii="Times New Roman" w:hAnsi="Times New Roman" w:cs="Times New Roman"/>
          <w:sz w:val="24"/>
          <w:szCs w:val="24"/>
        </w:rPr>
        <w:t xml:space="preserve">, </w:t>
      </w:r>
      <w:r w:rsidR="00A90452">
        <w:rPr>
          <w:rFonts w:ascii="Times New Roman" w:hAnsi="Times New Roman" w:cs="Times New Roman"/>
          <w:sz w:val="24"/>
          <w:szCs w:val="24"/>
        </w:rPr>
        <w:t xml:space="preserve">though </w:t>
      </w:r>
      <w:r w:rsidR="00CF01E5">
        <w:rPr>
          <w:rFonts w:ascii="Times New Roman" w:hAnsi="Times New Roman" w:cs="Times New Roman"/>
          <w:sz w:val="24"/>
          <w:szCs w:val="24"/>
        </w:rPr>
        <w:t xml:space="preserve">the fertilizer experiment was not conducted in this year. </w:t>
      </w:r>
      <w:r w:rsidR="007611EB">
        <w:rPr>
          <w:rFonts w:ascii="Times New Roman" w:hAnsi="Times New Roman" w:cs="Times New Roman"/>
          <w:sz w:val="24"/>
          <w:szCs w:val="24"/>
        </w:rPr>
        <w:t xml:space="preserve">Plant height, the number of effective tillers, number of grains per ear, total biomass, grain weight, and grain yield </w:t>
      </w:r>
      <w:r w:rsidR="00832C59">
        <w:rPr>
          <w:rFonts w:ascii="Times New Roman" w:hAnsi="Times New Roman" w:cs="Times New Roman"/>
          <w:sz w:val="24"/>
          <w:szCs w:val="24"/>
        </w:rPr>
        <w:t xml:space="preserve">were measured for each crop cut. </w:t>
      </w:r>
    </w:p>
    <w:p w14:paraId="200F5428" w14:textId="77777777" w:rsidR="00B32F1A" w:rsidRDefault="00B32F1A" w:rsidP="00D07DE3">
      <w:pPr>
        <w:spacing w:after="0" w:line="240" w:lineRule="auto"/>
        <w:rPr>
          <w:rFonts w:ascii="Times New Roman" w:hAnsi="Times New Roman" w:cs="Times New Roman"/>
          <w:sz w:val="24"/>
          <w:szCs w:val="24"/>
        </w:rPr>
      </w:pPr>
    </w:p>
    <w:p w14:paraId="5D7D1A56" w14:textId="62310F02" w:rsidR="00B32F1A" w:rsidRPr="007611EB" w:rsidRDefault="00B32F1A" w:rsidP="00D07DE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Spreader Perception Survey: </w:t>
      </w:r>
      <w:r w:rsidR="007611EB">
        <w:rPr>
          <w:rFonts w:ascii="Times New Roman" w:hAnsi="Times New Roman" w:cs="Times New Roman"/>
          <w:sz w:val="24"/>
          <w:szCs w:val="24"/>
        </w:rPr>
        <w:t xml:space="preserve">In 2016-2017, we also conducted an end-of-season survey to identify farmers’ perceptions of the spreader technology and their willingness to use and pay for the technology in subsequent years. Specifically we collected information on whether farmers thought the spreader technology improved yields, if so by how much, whether they would use the technology again, their willingness to pay 2000 INR, 3000 INR, and 4000 INR to purchase the spreader technology, and the maximum amount they were willing to pay for the technology. </w:t>
      </w:r>
      <w:r w:rsidR="007611EB">
        <w:rPr>
          <w:rFonts w:ascii="Times New Roman" w:hAnsi="Times New Roman" w:cs="Times New Roman"/>
          <w:sz w:val="24"/>
          <w:szCs w:val="24"/>
        </w:rPr>
        <w:lastRenderedPageBreak/>
        <w:t>These costs represent</w:t>
      </w:r>
      <w:r w:rsidR="00757287">
        <w:rPr>
          <w:rFonts w:ascii="Times New Roman" w:hAnsi="Times New Roman" w:cs="Times New Roman"/>
          <w:sz w:val="24"/>
          <w:szCs w:val="24"/>
        </w:rPr>
        <w:t>ed</w:t>
      </w:r>
      <w:r w:rsidR="007611EB">
        <w:rPr>
          <w:rFonts w:ascii="Times New Roman" w:hAnsi="Times New Roman" w:cs="Times New Roman"/>
          <w:sz w:val="24"/>
          <w:szCs w:val="24"/>
        </w:rPr>
        <w:t xml:space="preserve"> a realistic range for what these spreaders may be sold for in subsequent years. To gain an understanding of the potential for this spreader technology to diffuse across the community to other farmers, w</w:t>
      </w:r>
      <w:r w:rsidR="00757287">
        <w:rPr>
          <w:rFonts w:ascii="Times New Roman" w:hAnsi="Times New Roman" w:cs="Times New Roman"/>
          <w:sz w:val="24"/>
          <w:szCs w:val="24"/>
        </w:rPr>
        <w:t>e also asked each farmer if he/she</w:t>
      </w:r>
      <w:r w:rsidR="007611EB">
        <w:rPr>
          <w:rFonts w:ascii="Times New Roman" w:hAnsi="Times New Roman" w:cs="Times New Roman"/>
          <w:sz w:val="24"/>
          <w:szCs w:val="24"/>
        </w:rPr>
        <w:t xml:space="preserve"> told anyone else about the technology</w:t>
      </w:r>
      <w:r w:rsidR="00757287">
        <w:rPr>
          <w:rFonts w:ascii="Times New Roman" w:hAnsi="Times New Roman" w:cs="Times New Roman"/>
          <w:sz w:val="24"/>
          <w:szCs w:val="24"/>
        </w:rPr>
        <w:t>, if so how many people did he/she</w:t>
      </w:r>
      <w:r w:rsidR="007611EB">
        <w:rPr>
          <w:rFonts w:ascii="Times New Roman" w:hAnsi="Times New Roman" w:cs="Times New Roman"/>
          <w:sz w:val="24"/>
          <w:szCs w:val="24"/>
        </w:rPr>
        <w:t xml:space="preserve"> tell and whom, and whether the people </w:t>
      </w:r>
      <w:r w:rsidR="00757287">
        <w:rPr>
          <w:rFonts w:ascii="Times New Roman" w:hAnsi="Times New Roman" w:cs="Times New Roman"/>
          <w:sz w:val="24"/>
          <w:szCs w:val="24"/>
        </w:rPr>
        <w:t>who were told about the technology</w:t>
      </w:r>
      <w:r w:rsidR="007611EB">
        <w:rPr>
          <w:rFonts w:ascii="Times New Roman" w:hAnsi="Times New Roman" w:cs="Times New Roman"/>
          <w:sz w:val="24"/>
          <w:szCs w:val="24"/>
        </w:rPr>
        <w:t xml:space="preserve"> are interested in using the </w:t>
      </w:r>
      <w:r w:rsidR="00757287">
        <w:rPr>
          <w:rFonts w:ascii="Times New Roman" w:hAnsi="Times New Roman" w:cs="Times New Roman"/>
          <w:sz w:val="24"/>
          <w:szCs w:val="24"/>
        </w:rPr>
        <w:t xml:space="preserve">fertilizer </w:t>
      </w:r>
      <w:r w:rsidR="007611EB">
        <w:rPr>
          <w:rFonts w:ascii="Times New Roman" w:hAnsi="Times New Roman" w:cs="Times New Roman"/>
          <w:sz w:val="24"/>
          <w:szCs w:val="24"/>
        </w:rPr>
        <w:t xml:space="preserve">spreader. </w:t>
      </w:r>
    </w:p>
    <w:p w14:paraId="2368506D" w14:textId="77777777" w:rsidR="00B32F1A" w:rsidRDefault="00B32F1A" w:rsidP="00D07DE3">
      <w:pPr>
        <w:spacing w:after="0" w:line="240" w:lineRule="auto"/>
        <w:rPr>
          <w:rFonts w:ascii="Times New Roman" w:hAnsi="Times New Roman" w:cs="Times New Roman"/>
          <w:sz w:val="24"/>
          <w:szCs w:val="24"/>
        </w:rPr>
      </w:pPr>
    </w:p>
    <w:p w14:paraId="22549028" w14:textId="292AD4BB" w:rsidR="00B50FEE" w:rsidRDefault="00021876" w:rsidP="00D07DE3">
      <w:pPr>
        <w:spacing w:after="0" w:line="240" w:lineRule="auto"/>
        <w:rPr>
          <w:rFonts w:ascii="Times New Roman" w:hAnsi="Times New Roman" w:cs="Times New Roman"/>
          <w:b/>
          <w:sz w:val="24"/>
          <w:szCs w:val="24"/>
        </w:rPr>
      </w:pPr>
      <w:r>
        <w:rPr>
          <w:rFonts w:ascii="Times New Roman" w:hAnsi="Times New Roman" w:cs="Times New Roman"/>
          <w:b/>
          <w:sz w:val="24"/>
          <w:szCs w:val="24"/>
        </w:rPr>
        <w:t>Satellite Imagery</w:t>
      </w:r>
    </w:p>
    <w:p w14:paraId="7C9B6C1C" w14:textId="598217D6" w:rsidR="00C544A1" w:rsidRPr="00023C3A" w:rsidRDefault="00832C59" w:rsidP="00D07DE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Image Processing: </w:t>
      </w:r>
      <w:r w:rsidR="00B32F1A">
        <w:rPr>
          <w:rFonts w:ascii="Times New Roman" w:hAnsi="Times New Roman" w:cs="Times New Roman"/>
          <w:sz w:val="24"/>
          <w:szCs w:val="24"/>
        </w:rPr>
        <w:t>High-</w:t>
      </w:r>
      <w:r>
        <w:rPr>
          <w:rFonts w:ascii="Times New Roman" w:hAnsi="Times New Roman" w:cs="Times New Roman"/>
          <w:sz w:val="24"/>
          <w:szCs w:val="24"/>
        </w:rPr>
        <w:t xml:space="preserve">resolution </w:t>
      </w:r>
      <w:r w:rsidR="00B32F1A">
        <w:rPr>
          <w:rFonts w:ascii="Times New Roman" w:hAnsi="Times New Roman" w:cs="Times New Roman"/>
          <w:sz w:val="24"/>
          <w:szCs w:val="24"/>
        </w:rPr>
        <w:t>satellite data (</w:t>
      </w:r>
      <w:proofErr w:type="spellStart"/>
      <w:r w:rsidR="00B32F1A">
        <w:rPr>
          <w:rFonts w:ascii="Times New Roman" w:hAnsi="Times New Roman" w:cs="Times New Roman"/>
          <w:sz w:val="24"/>
          <w:szCs w:val="24"/>
        </w:rPr>
        <w:t>Sky</w:t>
      </w:r>
      <w:r w:rsidR="00023C3A">
        <w:rPr>
          <w:rFonts w:ascii="Times New Roman" w:hAnsi="Times New Roman" w:cs="Times New Roman"/>
          <w:sz w:val="24"/>
          <w:szCs w:val="24"/>
        </w:rPr>
        <w:t>S</w:t>
      </w:r>
      <w:r w:rsidR="00B32F1A">
        <w:rPr>
          <w:rFonts w:ascii="Times New Roman" w:hAnsi="Times New Roman" w:cs="Times New Roman"/>
          <w:sz w:val="24"/>
          <w:szCs w:val="24"/>
        </w:rPr>
        <w:t>at</w:t>
      </w:r>
      <w:proofErr w:type="spellEnd"/>
      <w:r w:rsidR="00B32F1A">
        <w:rPr>
          <w:rFonts w:ascii="Times New Roman" w:hAnsi="Times New Roman" w:cs="Times New Roman"/>
          <w:sz w:val="24"/>
          <w:szCs w:val="24"/>
        </w:rPr>
        <w:t xml:space="preserve">, </w:t>
      </w:r>
      <w:r>
        <w:rPr>
          <w:rFonts w:ascii="Times New Roman" w:hAnsi="Times New Roman" w:cs="Times New Roman"/>
          <w:sz w:val="24"/>
          <w:szCs w:val="24"/>
        </w:rPr>
        <w:t>2 x 2 m</w:t>
      </w:r>
      <w:r w:rsidRPr="00832C59">
        <w:rPr>
          <w:rFonts w:ascii="Times New Roman" w:hAnsi="Times New Roman" w:cs="Times New Roman"/>
          <w:sz w:val="24"/>
          <w:szCs w:val="24"/>
          <w:vertAlign w:val="superscript"/>
        </w:rPr>
        <w:t>2</w:t>
      </w:r>
      <w:r w:rsidR="00B32F1A">
        <w:rPr>
          <w:rFonts w:ascii="Times New Roman" w:hAnsi="Times New Roman" w:cs="Times New Roman"/>
          <w:sz w:val="24"/>
          <w:szCs w:val="24"/>
        </w:rPr>
        <w:t xml:space="preserve"> or </w:t>
      </w:r>
      <w:proofErr w:type="spellStart"/>
      <w:r w:rsidR="00B32F1A">
        <w:rPr>
          <w:rFonts w:ascii="Times New Roman" w:hAnsi="Times New Roman" w:cs="Times New Roman"/>
          <w:sz w:val="24"/>
          <w:szCs w:val="24"/>
        </w:rPr>
        <w:t>Planet</w:t>
      </w:r>
      <w:r w:rsidR="00023C3A">
        <w:rPr>
          <w:rFonts w:ascii="Times New Roman" w:hAnsi="Times New Roman" w:cs="Times New Roman"/>
          <w:sz w:val="24"/>
          <w:szCs w:val="24"/>
        </w:rPr>
        <w:t>Scope</w:t>
      </w:r>
      <w:proofErr w:type="spellEnd"/>
      <w:r w:rsidR="00B32F1A">
        <w:rPr>
          <w:rFonts w:ascii="Times New Roman" w:hAnsi="Times New Roman" w:cs="Times New Roman"/>
          <w:sz w:val="24"/>
          <w:szCs w:val="24"/>
        </w:rPr>
        <w:t xml:space="preserve">, </w:t>
      </w:r>
      <w:r>
        <w:rPr>
          <w:rFonts w:ascii="Times New Roman" w:hAnsi="Times New Roman" w:cs="Times New Roman"/>
          <w:sz w:val="24"/>
          <w:szCs w:val="24"/>
        </w:rPr>
        <w:t>3 x 3 m</w:t>
      </w:r>
      <w:r w:rsidRPr="00832C59">
        <w:rPr>
          <w:rFonts w:ascii="Times New Roman" w:hAnsi="Times New Roman" w:cs="Times New Roman"/>
          <w:sz w:val="24"/>
          <w:szCs w:val="24"/>
          <w:vertAlign w:val="superscript"/>
        </w:rPr>
        <w:t>2</w:t>
      </w:r>
      <w:r>
        <w:rPr>
          <w:rFonts w:ascii="Times New Roman" w:hAnsi="Times New Roman" w:cs="Times New Roman"/>
          <w:sz w:val="24"/>
          <w:szCs w:val="24"/>
        </w:rPr>
        <w:t xml:space="preserve">) were processed for both study regions for </w:t>
      </w:r>
      <w:commentRangeStart w:id="1"/>
      <w:r w:rsidR="00B32F1A">
        <w:rPr>
          <w:rFonts w:ascii="Times New Roman" w:hAnsi="Times New Roman" w:cs="Times New Roman"/>
          <w:sz w:val="24"/>
          <w:szCs w:val="24"/>
        </w:rPr>
        <w:t>2014-2015, 2015-2016, and 2016-2017</w:t>
      </w:r>
      <w:r w:rsidR="00CF01E5">
        <w:rPr>
          <w:rFonts w:ascii="Times New Roman" w:hAnsi="Times New Roman" w:cs="Times New Roman"/>
          <w:sz w:val="24"/>
          <w:szCs w:val="24"/>
        </w:rPr>
        <w:t xml:space="preserve"> </w:t>
      </w:r>
      <w:commentRangeEnd w:id="1"/>
      <w:r w:rsidR="00237FE5">
        <w:rPr>
          <w:rStyle w:val="CommentReference"/>
        </w:rPr>
        <w:commentReference w:id="1"/>
      </w:r>
      <w:r w:rsidR="00CF01E5">
        <w:rPr>
          <w:rFonts w:ascii="Times New Roman" w:hAnsi="Times New Roman" w:cs="Times New Roman"/>
          <w:sz w:val="24"/>
          <w:szCs w:val="24"/>
        </w:rPr>
        <w:t xml:space="preserve">using methods from Jain et al. </w:t>
      </w:r>
      <w:r w:rsidR="00CF01E5">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DC6151A1-7569-4A44-ABFE-909E671F1C0E&lt;/uuid&gt;&lt;priority&gt;0&lt;/priority&gt;&lt;publications&gt;&lt;publication&gt;&lt;volume&gt;8&lt;/volume&gt;&lt;publication_date&gt;99201600001200000000200000&lt;/publication_date&gt;&lt;number&gt;860&lt;/number&gt;&lt;title&gt;Mapping Smallholder Wheat Yields and Sowing Dates Using Micro-Satellite Data&lt;/title&gt;&lt;uuid&gt;7247F6E9-7B46-412F-89B8-BA8D5617EDF4&lt;/uuid&gt;&lt;subtype&gt;400&lt;/subtype&gt;&lt;type&gt;400&lt;/type&gt;&lt;citekey&gt;Jain:2016hy&lt;/citekey&gt;&lt;url&gt;http://www.mdpi.com/2072-4292/8/10/860/htm&lt;/url&gt;&lt;bundle&gt;&lt;publication&gt;&lt;title&gt;Remote Sensing&lt;/title&gt;&lt;type&gt;-100&lt;/type&gt;&lt;subtype&gt;-100&lt;/subtype&gt;&lt;uuid&gt;E64EF958-65BA-4A3E-BDB4-6EF01447A268&lt;/uuid&gt;&lt;/publication&gt;&lt;/bundle&gt;&lt;authors&gt;&lt;author&gt;&lt;firstName&gt;Meha&lt;/firstName&gt;&lt;lastName&gt;Jain&lt;/lastName&gt;&lt;/author&gt;&lt;author&gt;&lt;firstName&gt;A&lt;/firstName&gt;&lt;middleNames&gt;K&lt;/middleNames&gt;&lt;lastName&gt;Srivastava&lt;/lastName&gt;&lt;/author&gt;&lt;author&gt;&lt;lastName&gt;Balwinder-Singh&lt;/lastName&gt;&lt;/author&gt;&lt;author&gt;&lt;firstName&gt;R&lt;/firstName&gt;&lt;middleNames&gt;K&lt;/middleNames&gt;&lt;lastName&gt;Joon&lt;/lastName&gt;&lt;/author&gt;&lt;author&gt;&lt;firstName&gt;A&lt;/firstName&gt;&lt;lastName&gt;McDonald&lt;/lastName&gt;&lt;/author&gt;&lt;author&gt;&lt;firstName&gt;K&lt;/firstName&gt;&lt;lastName&gt;Royal&lt;/lastName&gt;&lt;/author&gt;&lt;author&gt;&lt;firstName&gt;Madeline&lt;/firstName&gt;&lt;middleNames&gt;C&lt;/middleNames&gt;&lt;lastName&gt;Lisaius&lt;/lastName&gt;&lt;/author&gt;&lt;author&gt;&lt;firstName&gt;D&lt;/firstName&gt;&lt;middleNames&gt;B&lt;/middleNames&gt;&lt;lastName&gt;Lobell&lt;/lastName&gt;&lt;/author&gt;&lt;/authors&gt;&lt;/publication&gt;&lt;/publications&gt;&lt;cites&gt;&lt;/cites&gt;&lt;/citation&gt;</w:instrText>
      </w:r>
      <w:r w:rsidR="00CF01E5">
        <w:rPr>
          <w:rFonts w:ascii="Times New Roman" w:hAnsi="Times New Roman" w:cs="Times New Roman"/>
          <w:sz w:val="24"/>
          <w:szCs w:val="24"/>
        </w:rPr>
        <w:fldChar w:fldCharType="separate"/>
      </w:r>
      <w:r w:rsidR="00CF01E5">
        <w:rPr>
          <w:rFonts w:ascii="Times New Roman" w:hAnsi="Times New Roman" w:cs="Times New Roman"/>
          <w:sz w:val="24"/>
          <w:szCs w:val="24"/>
        </w:rPr>
        <w:t>{Jain:2016uy}</w:t>
      </w:r>
      <w:r w:rsidR="00CF01E5">
        <w:rPr>
          <w:rFonts w:ascii="Times New Roman" w:hAnsi="Times New Roman" w:cs="Times New Roman"/>
          <w:sz w:val="24"/>
          <w:szCs w:val="24"/>
        </w:rPr>
        <w:fldChar w:fldCharType="end"/>
      </w:r>
      <w:r w:rsidR="0044078B">
        <w:rPr>
          <w:rFonts w:ascii="Times New Roman" w:hAnsi="Times New Roman" w:cs="Times New Roman"/>
          <w:sz w:val="24"/>
          <w:szCs w:val="24"/>
        </w:rPr>
        <w:t xml:space="preserve">. </w:t>
      </w:r>
      <w:r w:rsidR="00757287">
        <w:rPr>
          <w:rFonts w:ascii="Times New Roman" w:hAnsi="Times New Roman" w:cs="Times New Roman"/>
          <w:sz w:val="24"/>
          <w:szCs w:val="24"/>
        </w:rPr>
        <w:t>All images for 2014-2015 and 2015-2016 were already processed for Jain et al.</w:t>
      </w:r>
      <w:r w:rsidR="00CF01E5">
        <w:rPr>
          <w:rFonts w:ascii="Times New Roman" w:hAnsi="Times New Roman" w:cs="Times New Roman"/>
          <w:sz w:val="24"/>
          <w:szCs w:val="24"/>
        </w:rPr>
        <w:t xml:space="preserve"> </w:t>
      </w:r>
      <w:r w:rsidR="00CF01E5">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BE4A9134-E56F-4022-A28A-8E5454138340&lt;/uuid&gt;&lt;priority&gt;0&lt;/priority&gt;&lt;publications&gt;&lt;publication&gt;&lt;volume&gt;8&lt;/volume&gt;&lt;publication_date&gt;99201600001200000000200000&lt;/publication_date&gt;&lt;number&gt;860&lt;/number&gt;&lt;title&gt;Mapping Smallholder Wheat Yields and Sowing Dates Using Micro-Satellite Data&lt;/title&gt;&lt;uuid&gt;7247F6E9-7B46-412F-89B8-BA8D5617EDF4&lt;/uuid&gt;&lt;subtype&gt;400&lt;/subtype&gt;&lt;type&gt;400&lt;/type&gt;&lt;citekey&gt;Jain:2016hy&lt;/citekey&gt;&lt;url&gt;http://www.mdpi.com/2072-4292/8/10/860/htm&lt;/url&gt;&lt;bundle&gt;&lt;publication&gt;&lt;title&gt;Remote Sensing&lt;/title&gt;&lt;type&gt;-100&lt;/type&gt;&lt;subtype&gt;-100&lt;/subtype&gt;&lt;uuid&gt;E64EF958-65BA-4A3E-BDB4-6EF01447A268&lt;/uuid&gt;&lt;/publication&gt;&lt;/bundle&gt;&lt;authors&gt;&lt;author&gt;&lt;firstName&gt;Meha&lt;/firstName&gt;&lt;lastName&gt;Jain&lt;/lastName&gt;&lt;/author&gt;&lt;author&gt;&lt;firstName&gt;A&lt;/firstName&gt;&lt;middleNames&gt;K&lt;/middleNames&gt;&lt;lastName&gt;Srivastava&lt;/lastName&gt;&lt;/author&gt;&lt;author&gt;&lt;lastName&gt;Balwinder-Singh&lt;/lastName&gt;&lt;/author&gt;&lt;author&gt;&lt;firstName&gt;R&lt;/firstName&gt;&lt;middleNames&gt;K&lt;/middleNames&gt;&lt;lastName&gt;Joon&lt;/lastName&gt;&lt;/author&gt;&lt;author&gt;&lt;firstName&gt;A&lt;/firstName&gt;&lt;lastName&gt;McDonald&lt;/lastName&gt;&lt;/author&gt;&lt;author&gt;&lt;firstName&gt;K&lt;/firstName&gt;&lt;lastName&gt;Royal&lt;/lastName&gt;&lt;/author&gt;&lt;author&gt;&lt;firstName&gt;Madeline&lt;/firstName&gt;&lt;middleNames&gt;C&lt;/middleNames&gt;&lt;lastName&gt;Lisaius&lt;/lastName&gt;&lt;/author&gt;&lt;author&gt;&lt;firstName&gt;D&lt;/firstName&gt;&lt;middleNames&gt;B&lt;/middleNames&gt;&lt;lastName&gt;Lobell&lt;/lastName&gt;&lt;/author&gt;&lt;/authors&gt;&lt;/publication&gt;&lt;/publications&gt;&lt;cites&gt;&lt;/cites&gt;&lt;/citation&gt;</w:instrText>
      </w:r>
      <w:r w:rsidR="00CF01E5">
        <w:rPr>
          <w:rFonts w:ascii="Times New Roman" w:hAnsi="Times New Roman" w:cs="Times New Roman"/>
          <w:sz w:val="24"/>
          <w:szCs w:val="24"/>
        </w:rPr>
        <w:fldChar w:fldCharType="separate"/>
      </w:r>
      <w:r w:rsidR="00CF01E5">
        <w:rPr>
          <w:rFonts w:ascii="Times New Roman" w:hAnsi="Times New Roman" w:cs="Times New Roman"/>
          <w:sz w:val="24"/>
          <w:szCs w:val="24"/>
        </w:rPr>
        <w:t>{Jain:2016uy}</w:t>
      </w:r>
      <w:r w:rsidR="00CF01E5">
        <w:rPr>
          <w:rFonts w:ascii="Times New Roman" w:hAnsi="Times New Roman" w:cs="Times New Roman"/>
          <w:sz w:val="24"/>
          <w:szCs w:val="24"/>
        </w:rPr>
        <w:fldChar w:fldCharType="end"/>
      </w:r>
      <w:r w:rsidR="00757287">
        <w:rPr>
          <w:rFonts w:ascii="Times New Roman" w:hAnsi="Times New Roman" w:cs="Times New Roman"/>
          <w:sz w:val="24"/>
          <w:szCs w:val="24"/>
        </w:rPr>
        <w:t xml:space="preserve">. </w:t>
      </w:r>
      <w:r w:rsidR="00023C3A">
        <w:rPr>
          <w:rFonts w:ascii="Times New Roman" w:hAnsi="Times New Roman" w:cs="Times New Roman"/>
          <w:sz w:val="24"/>
          <w:szCs w:val="24"/>
        </w:rPr>
        <w:t xml:space="preserve">Based on data availability, in 2014-2015 and 2015-2016 we used only </w:t>
      </w:r>
      <w:proofErr w:type="spellStart"/>
      <w:r w:rsidR="00023C3A">
        <w:rPr>
          <w:rFonts w:ascii="Times New Roman" w:hAnsi="Times New Roman" w:cs="Times New Roman"/>
          <w:sz w:val="24"/>
          <w:szCs w:val="24"/>
        </w:rPr>
        <w:t>SkySat</w:t>
      </w:r>
      <w:proofErr w:type="spellEnd"/>
      <w:r w:rsidR="00023C3A">
        <w:rPr>
          <w:rFonts w:ascii="Times New Roman" w:hAnsi="Times New Roman" w:cs="Times New Roman"/>
          <w:sz w:val="24"/>
          <w:szCs w:val="24"/>
        </w:rPr>
        <w:t xml:space="preserve"> imagery, and in 2016-2017 we used only </w:t>
      </w:r>
      <w:proofErr w:type="spellStart"/>
      <w:r w:rsidR="00023C3A">
        <w:rPr>
          <w:rFonts w:ascii="Times New Roman" w:hAnsi="Times New Roman" w:cs="Times New Roman"/>
          <w:sz w:val="24"/>
          <w:szCs w:val="24"/>
        </w:rPr>
        <w:t>PlanetScope</w:t>
      </w:r>
      <w:proofErr w:type="spellEnd"/>
      <w:r w:rsidR="00023C3A">
        <w:rPr>
          <w:rFonts w:ascii="Times New Roman" w:hAnsi="Times New Roman" w:cs="Times New Roman"/>
          <w:sz w:val="24"/>
          <w:szCs w:val="24"/>
        </w:rPr>
        <w:t xml:space="preserve"> imagery. </w:t>
      </w:r>
      <w:proofErr w:type="spellStart"/>
      <w:r w:rsidR="00023C3A">
        <w:rPr>
          <w:rFonts w:ascii="Times New Roman" w:hAnsi="Times New Roman" w:cs="Times New Roman"/>
          <w:sz w:val="24"/>
          <w:szCs w:val="24"/>
        </w:rPr>
        <w:t>SkySat</w:t>
      </w:r>
      <w:proofErr w:type="spellEnd"/>
      <w:r w:rsidR="00023C3A">
        <w:rPr>
          <w:rFonts w:ascii="Times New Roman" w:hAnsi="Times New Roman" w:cs="Times New Roman"/>
          <w:sz w:val="24"/>
          <w:szCs w:val="24"/>
        </w:rPr>
        <w:t xml:space="preserve"> imagery </w:t>
      </w:r>
      <w:proofErr w:type="gramStart"/>
      <w:r w:rsidR="00023C3A">
        <w:rPr>
          <w:rFonts w:ascii="Times New Roman" w:hAnsi="Times New Roman" w:cs="Times New Roman"/>
          <w:sz w:val="24"/>
          <w:szCs w:val="24"/>
        </w:rPr>
        <w:t>were</w:t>
      </w:r>
      <w:proofErr w:type="gramEnd"/>
      <w:r w:rsidR="00023C3A">
        <w:rPr>
          <w:rFonts w:ascii="Times New Roman" w:hAnsi="Times New Roman" w:cs="Times New Roman"/>
          <w:sz w:val="24"/>
          <w:szCs w:val="24"/>
        </w:rPr>
        <w:t xml:space="preserve"> provided by Terra Bella (now part of the Planet constellation) and </w:t>
      </w:r>
      <w:proofErr w:type="spellStart"/>
      <w:r w:rsidR="00A90452">
        <w:rPr>
          <w:rFonts w:ascii="Times New Roman" w:hAnsi="Times New Roman" w:cs="Times New Roman"/>
          <w:sz w:val="24"/>
          <w:szCs w:val="24"/>
        </w:rPr>
        <w:t>PlanetScope</w:t>
      </w:r>
      <w:proofErr w:type="spellEnd"/>
      <w:r w:rsidR="00A90452">
        <w:rPr>
          <w:rFonts w:ascii="Times New Roman" w:hAnsi="Times New Roman" w:cs="Times New Roman"/>
          <w:sz w:val="24"/>
          <w:szCs w:val="24"/>
        </w:rPr>
        <w:t xml:space="preserve"> data were provided by </w:t>
      </w:r>
      <w:r w:rsidR="00023C3A">
        <w:rPr>
          <w:rFonts w:ascii="Times New Roman" w:hAnsi="Times New Roman" w:cs="Times New Roman"/>
          <w:sz w:val="24"/>
          <w:szCs w:val="24"/>
        </w:rPr>
        <w:t>Planet (</w:t>
      </w:r>
      <w:hyperlink r:id="rId7" w:history="1">
        <w:r w:rsidR="00023C3A" w:rsidRPr="00940709">
          <w:rPr>
            <w:rStyle w:val="Hyperlink"/>
            <w:rFonts w:ascii="Times New Roman" w:hAnsi="Times New Roman" w:cs="Times New Roman"/>
            <w:sz w:val="24"/>
            <w:szCs w:val="24"/>
          </w:rPr>
          <w:t>www.planet.com</w:t>
        </w:r>
      </w:hyperlink>
      <w:r w:rsidR="00023C3A">
        <w:rPr>
          <w:rFonts w:ascii="Times New Roman" w:hAnsi="Times New Roman" w:cs="Times New Roman"/>
          <w:sz w:val="24"/>
          <w:szCs w:val="24"/>
        </w:rPr>
        <w:t xml:space="preserve">). </w:t>
      </w:r>
      <w:r w:rsidR="00C544A1">
        <w:rPr>
          <w:rFonts w:ascii="Times New Roman" w:hAnsi="Times New Roman" w:cs="Times New Roman"/>
          <w:sz w:val="24"/>
          <w:szCs w:val="24"/>
        </w:rPr>
        <w:t>Individual t</w:t>
      </w:r>
      <w:r w:rsidR="00023C3A">
        <w:rPr>
          <w:rFonts w:ascii="Times New Roman" w:hAnsi="Times New Roman" w:cs="Times New Roman"/>
          <w:sz w:val="24"/>
          <w:szCs w:val="24"/>
        </w:rPr>
        <w:t xml:space="preserve">iles for these high-resolution products </w:t>
      </w:r>
      <w:r w:rsidR="00B32F1A">
        <w:rPr>
          <w:rFonts w:ascii="Times New Roman" w:hAnsi="Times New Roman" w:cs="Times New Roman"/>
          <w:sz w:val="24"/>
          <w:szCs w:val="24"/>
        </w:rPr>
        <w:t>were mosaicked using ENV</w:t>
      </w:r>
      <w:r w:rsidR="00023C3A">
        <w:rPr>
          <w:rFonts w:ascii="Times New Roman" w:hAnsi="Times New Roman" w:cs="Times New Roman"/>
          <w:sz w:val="24"/>
          <w:szCs w:val="24"/>
        </w:rPr>
        <w:t>I’s seamless mosaicking tool with</w:t>
      </w:r>
      <w:r w:rsidR="00B32F1A">
        <w:rPr>
          <w:rFonts w:ascii="Times New Roman" w:hAnsi="Times New Roman" w:cs="Times New Roman"/>
          <w:sz w:val="24"/>
          <w:szCs w:val="24"/>
        </w:rPr>
        <w:t xml:space="preserve"> histogram matching of the overlapping areas ac</w:t>
      </w:r>
      <w:r w:rsidR="00023C3A">
        <w:rPr>
          <w:rFonts w:ascii="Times New Roman" w:hAnsi="Times New Roman" w:cs="Times New Roman"/>
          <w:sz w:val="24"/>
          <w:szCs w:val="24"/>
        </w:rPr>
        <w:t xml:space="preserve">ross tiles. </w:t>
      </w:r>
      <w:r w:rsidR="0096640F">
        <w:rPr>
          <w:rFonts w:ascii="Times New Roman" w:hAnsi="Times New Roman" w:cs="Times New Roman"/>
          <w:sz w:val="24"/>
          <w:szCs w:val="24"/>
        </w:rPr>
        <w:t xml:space="preserve">We also </w:t>
      </w:r>
      <w:r w:rsidR="00C544A1">
        <w:rPr>
          <w:rFonts w:ascii="Times New Roman" w:hAnsi="Times New Roman" w:cs="Times New Roman"/>
          <w:sz w:val="24"/>
          <w:szCs w:val="24"/>
        </w:rPr>
        <w:t>visually inspected</w:t>
      </w:r>
      <w:r w:rsidR="0096640F">
        <w:rPr>
          <w:rFonts w:ascii="Times New Roman" w:hAnsi="Times New Roman" w:cs="Times New Roman"/>
          <w:sz w:val="24"/>
          <w:szCs w:val="24"/>
        </w:rPr>
        <w:t xml:space="preserve"> each image to ensure that </w:t>
      </w:r>
      <w:r w:rsidR="00C544A1">
        <w:rPr>
          <w:rFonts w:ascii="Times New Roman" w:hAnsi="Times New Roman" w:cs="Times New Roman"/>
          <w:sz w:val="24"/>
          <w:szCs w:val="24"/>
        </w:rPr>
        <w:t>it</w:t>
      </w:r>
      <w:r w:rsidR="0096640F">
        <w:rPr>
          <w:rFonts w:ascii="Times New Roman" w:hAnsi="Times New Roman" w:cs="Times New Roman"/>
          <w:sz w:val="24"/>
          <w:szCs w:val="24"/>
        </w:rPr>
        <w:t xml:space="preserve"> was geo-referenced to match all images within the same region and year</w:t>
      </w:r>
      <w:r w:rsidR="00C544A1">
        <w:rPr>
          <w:rFonts w:ascii="Times New Roman" w:hAnsi="Times New Roman" w:cs="Times New Roman"/>
          <w:sz w:val="24"/>
          <w:szCs w:val="24"/>
        </w:rPr>
        <w:t>, as well as</w:t>
      </w:r>
      <w:r w:rsidR="0096640F">
        <w:rPr>
          <w:rFonts w:ascii="Times New Roman" w:hAnsi="Times New Roman" w:cs="Times New Roman"/>
          <w:sz w:val="24"/>
          <w:szCs w:val="24"/>
        </w:rPr>
        <w:t xml:space="preserve"> the high-resolution Google Earth imagery used to geo-reference the fertilizer polygons. </w:t>
      </w:r>
      <w:r w:rsidR="004B3CE5">
        <w:rPr>
          <w:rFonts w:ascii="Times New Roman" w:hAnsi="Times New Roman" w:cs="Times New Roman"/>
          <w:sz w:val="24"/>
          <w:szCs w:val="24"/>
        </w:rPr>
        <w:t xml:space="preserve">We selected one image that was well geo-referenced to Google Earth imagery, and then </w:t>
      </w:r>
      <w:r w:rsidR="00A90452">
        <w:rPr>
          <w:rFonts w:ascii="Times New Roman" w:hAnsi="Times New Roman" w:cs="Times New Roman"/>
          <w:sz w:val="24"/>
          <w:szCs w:val="24"/>
        </w:rPr>
        <w:t>conducted image-to-</w:t>
      </w:r>
      <w:r w:rsidR="00BC621D">
        <w:rPr>
          <w:rFonts w:ascii="Times New Roman" w:hAnsi="Times New Roman" w:cs="Times New Roman"/>
          <w:sz w:val="24"/>
          <w:szCs w:val="24"/>
        </w:rPr>
        <w:t xml:space="preserve">image registration </w:t>
      </w:r>
      <w:r w:rsidR="004B3CE5">
        <w:rPr>
          <w:rFonts w:ascii="Times New Roman" w:hAnsi="Times New Roman" w:cs="Times New Roman"/>
          <w:sz w:val="24"/>
          <w:szCs w:val="24"/>
        </w:rPr>
        <w:t xml:space="preserve">using ENVI’s image registration tool </w:t>
      </w:r>
      <w:r w:rsidR="00BC621D">
        <w:rPr>
          <w:rFonts w:ascii="Times New Roman" w:hAnsi="Times New Roman" w:cs="Times New Roman"/>
          <w:sz w:val="24"/>
          <w:szCs w:val="24"/>
        </w:rPr>
        <w:t>for all additional images. Images in the western</w:t>
      </w:r>
      <w:r w:rsidR="004B3CE5">
        <w:rPr>
          <w:rFonts w:ascii="Times New Roman" w:hAnsi="Times New Roman" w:cs="Times New Roman"/>
          <w:sz w:val="24"/>
          <w:szCs w:val="24"/>
        </w:rPr>
        <w:t xml:space="preserve"> region of </w:t>
      </w:r>
      <w:proofErr w:type="spellStart"/>
      <w:r w:rsidR="004B3CE5">
        <w:rPr>
          <w:rFonts w:ascii="Times New Roman" w:hAnsi="Times New Roman" w:cs="Times New Roman"/>
          <w:sz w:val="24"/>
          <w:szCs w:val="24"/>
        </w:rPr>
        <w:t>Arrah</w:t>
      </w:r>
      <w:proofErr w:type="spellEnd"/>
      <w:r w:rsidR="004B3CE5">
        <w:rPr>
          <w:rFonts w:ascii="Times New Roman" w:hAnsi="Times New Roman" w:cs="Times New Roman"/>
          <w:sz w:val="24"/>
          <w:szCs w:val="24"/>
        </w:rPr>
        <w:t xml:space="preserve"> were well </w:t>
      </w:r>
      <w:r w:rsidR="00BC621D">
        <w:rPr>
          <w:rFonts w:ascii="Times New Roman" w:hAnsi="Times New Roman" w:cs="Times New Roman"/>
          <w:sz w:val="24"/>
          <w:szCs w:val="24"/>
        </w:rPr>
        <w:t>geo</w:t>
      </w:r>
      <w:r w:rsidR="004B3CE5">
        <w:rPr>
          <w:rFonts w:ascii="Times New Roman" w:hAnsi="Times New Roman" w:cs="Times New Roman"/>
          <w:sz w:val="24"/>
          <w:szCs w:val="24"/>
        </w:rPr>
        <w:t>-</w:t>
      </w:r>
      <w:r w:rsidR="00BC621D">
        <w:rPr>
          <w:rFonts w:ascii="Times New Roman" w:hAnsi="Times New Roman" w:cs="Times New Roman"/>
          <w:sz w:val="24"/>
          <w:szCs w:val="24"/>
        </w:rPr>
        <w:t xml:space="preserve">referenced using these methods but images in the eastern region of </w:t>
      </w:r>
      <w:proofErr w:type="spellStart"/>
      <w:r w:rsidR="00BC621D">
        <w:rPr>
          <w:rFonts w:ascii="Times New Roman" w:hAnsi="Times New Roman" w:cs="Times New Roman"/>
          <w:sz w:val="24"/>
          <w:szCs w:val="24"/>
        </w:rPr>
        <w:t>Vaishali</w:t>
      </w:r>
      <w:proofErr w:type="spellEnd"/>
      <w:r w:rsidR="00BC621D">
        <w:rPr>
          <w:rFonts w:ascii="Times New Roman" w:hAnsi="Times New Roman" w:cs="Times New Roman"/>
          <w:sz w:val="24"/>
          <w:szCs w:val="24"/>
        </w:rPr>
        <w:t xml:space="preserve"> had geo-reference mismatches that </w:t>
      </w:r>
      <w:r w:rsidR="00C544A1">
        <w:rPr>
          <w:rFonts w:ascii="Times New Roman" w:hAnsi="Times New Roman" w:cs="Times New Roman"/>
          <w:sz w:val="24"/>
          <w:szCs w:val="24"/>
        </w:rPr>
        <w:t>could not be removed using these methods</w:t>
      </w:r>
      <w:r w:rsidR="00BC621D">
        <w:rPr>
          <w:rFonts w:ascii="Times New Roman" w:hAnsi="Times New Roman" w:cs="Times New Roman"/>
          <w:sz w:val="24"/>
          <w:szCs w:val="24"/>
        </w:rPr>
        <w:t>.</w:t>
      </w:r>
      <w:r w:rsidR="00C544A1">
        <w:rPr>
          <w:rFonts w:ascii="Times New Roman" w:hAnsi="Times New Roman" w:cs="Times New Roman"/>
          <w:sz w:val="24"/>
          <w:szCs w:val="24"/>
        </w:rPr>
        <w:t xml:space="preserve"> Radiance in </w:t>
      </w:r>
      <w:proofErr w:type="spellStart"/>
      <w:r w:rsidR="00C544A1">
        <w:rPr>
          <w:rFonts w:ascii="Times New Roman" w:hAnsi="Times New Roman" w:cs="Times New Roman"/>
          <w:sz w:val="24"/>
          <w:szCs w:val="24"/>
        </w:rPr>
        <w:t>SkySat</w:t>
      </w:r>
      <w:proofErr w:type="spellEnd"/>
      <w:r w:rsidR="00C544A1">
        <w:rPr>
          <w:rFonts w:ascii="Times New Roman" w:hAnsi="Times New Roman" w:cs="Times New Roman"/>
          <w:sz w:val="24"/>
          <w:szCs w:val="24"/>
        </w:rPr>
        <w:t xml:space="preserve"> images w</w:t>
      </w:r>
      <w:r w:rsidR="00757287">
        <w:rPr>
          <w:rFonts w:ascii="Times New Roman" w:hAnsi="Times New Roman" w:cs="Times New Roman"/>
          <w:sz w:val="24"/>
          <w:szCs w:val="24"/>
        </w:rPr>
        <w:t>as</w:t>
      </w:r>
      <w:r w:rsidR="00C544A1">
        <w:rPr>
          <w:rFonts w:ascii="Times New Roman" w:hAnsi="Times New Roman" w:cs="Times New Roman"/>
          <w:sz w:val="24"/>
          <w:szCs w:val="24"/>
        </w:rPr>
        <w:t xml:space="preserve"> converted to surface reflectance using histogram matching to the nearest Landsat image date (see methods from</w:t>
      </w:r>
      <w:r w:rsidR="00CF01E5">
        <w:rPr>
          <w:rFonts w:ascii="Times New Roman" w:hAnsi="Times New Roman" w:cs="Times New Roman"/>
          <w:sz w:val="24"/>
          <w:szCs w:val="24"/>
        </w:rPr>
        <w:t xml:space="preserve"> </w:t>
      </w:r>
      <w:r w:rsidR="00CF01E5">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E1C75AE5-9A3C-44A3-B20D-90787D4AD516&lt;/uuid&gt;&lt;priority&gt;0&lt;/priority&gt;&lt;publications&gt;&lt;publication&gt;&lt;volume&gt;8&lt;/volume&gt;&lt;publication_date&gt;99201600001200000000200000&lt;/publication_date&gt;&lt;number&gt;860&lt;/number&gt;&lt;title&gt;Mapping Smallholder Wheat Yields and Sowing Dates Using Micro-Satellite Data&lt;/title&gt;&lt;uuid&gt;7247F6E9-7B46-412F-89B8-BA8D5617EDF4&lt;/uuid&gt;&lt;subtype&gt;400&lt;/subtype&gt;&lt;type&gt;400&lt;/type&gt;&lt;citekey&gt;Jain:2016hy&lt;/citekey&gt;&lt;url&gt;http://www.mdpi.com/2072-4292/8/10/860/htm&lt;/url&gt;&lt;bundle&gt;&lt;publication&gt;&lt;title&gt;Remote Sensing&lt;/title&gt;&lt;type&gt;-100&lt;/type&gt;&lt;subtype&gt;-100&lt;/subtype&gt;&lt;uuid&gt;E64EF958-65BA-4A3E-BDB4-6EF01447A268&lt;/uuid&gt;&lt;/publication&gt;&lt;/bundle&gt;&lt;authors&gt;&lt;author&gt;&lt;firstName&gt;Meha&lt;/firstName&gt;&lt;lastName&gt;Jain&lt;/lastName&gt;&lt;/author&gt;&lt;author&gt;&lt;firstName&gt;A&lt;/firstName&gt;&lt;middleNames&gt;K&lt;/middleNames&gt;&lt;lastName&gt;Srivastava&lt;/lastName&gt;&lt;/author&gt;&lt;author&gt;&lt;lastName&gt;Balwinder-Singh&lt;/lastName&gt;&lt;/author&gt;&lt;author&gt;&lt;firstName&gt;R&lt;/firstName&gt;&lt;middleNames&gt;K&lt;/middleNames&gt;&lt;lastName&gt;Joon&lt;/lastName&gt;&lt;/author&gt;&lt;author&gt;&lt;firstName&gt;A&lt;/firstName&gt;&lt;lastName&gt;McDonald&lt;/lastName&gt;&lt;/author&gt;&lt;author&gt;&lt;firstName&gt;K&lt;/firstName&gt;&lt;lastName&gt;Royal&lt;/lastName&gt;&lt;/author&gt;&lt;author&gt;&lt;firstName&gt;Madeline&lt;/firstName&gt;&lt;middleNames&gt;C&lt;/middleNames&gt;&lt;lastName&gt;Lisaius&lt;/lastName&gt;&lt;/author&gt;&lt;author&gt;&lt;firstName&gt;D&lt;/firstName&gt;&lt;middleNames&gt;B&lt;/middleNames&gt;&lt;lastName&gt;Lobell&lt;/lastName&gt;&lt;/author&gt;&lt;/authors&gt;&lt;/publication&gt;&lt;/publications&gt;&lt;cites&gt;&lt;/cites&gt;&lt;/citation&gt;</w:instrText>
      </w:r>
      <w:r w:rsidR="00CF01E5">
        <w:rPr>
          <w:rFonts w:ascii="Times New Roman" w:hAnsi="Times New Roman" w:cs="Times New Roman"/>
          <w:sz w:val="24"/>
          <w:szCs w:val="24"/>
        </w:rPr>
        <w:fldChar w:fldCharType="separate"/>
      </w:r>
      <w:r w:rsidR="00CF01E5">
        <w:rPr>
          <w:rFonts w:ascii="Times New Roman" w:hAnsi="Times New Roman" w:cs="Times New Roman"/>
          <w:sz w:val="24"/>
          <w:szCs w:val="24"/>
        </w:rPr>
        <w:t>{Jain:2016uy}</w:t>
      </w:r>
      <w:r w:rsidR="00CF01E5">
        <w:rPr>
          <w:rFonts w:ascii="Times New Roman" w:hAnsi="Times New Roman" w:cs="Times New Roman"/>
          <w:sz w:val="24"/>
          <w:szCs w:val="24"/>
        </w:rPr>
        <w:fldChar w:fldCharType="end"/>
      </w:r>
      <w:r w:rsidR="00CF01E5">
        <w:rPr>
          <w:rFonts w:ascii="Times New Roman" w:hAnsi="Times New Roman" w:cs="Times New Roman"/>
          <w:sz w:val="24"/>
          <w:szCs w:val="24"/>
        </w:rPr>
        <w:t>)</w:t>
      </w:r>
      <w:r w:rsidR="00C544A1">
        <w:rPr>
          <w:rFonts w:ascii="Times New Roman" w:hAnsi="Times New Roman" w:cs="Times New Roman"/>
          <w:sz w:val="24"/>
          <w:szCs w:val="24"/>
        </w:rPr>
        <w:t xml:space="preserve"> </w:t>
      </w:r>
      <w:r w:rsidR="004E2674">
        <w:rPr>
          <w:rFonts w:ascii="Times New Roman" w:hAnsi="Times New Roman" w:cs="Times New Roman"/>
          <w:sz w:val="24"/>
          <w:szCs w:val="24"/>
        </w:rPr>
        <w:t>and</w:t>
      </w:r>
      <w:r w:rsidR="00A90452">
        <w:rPr>
          <w:rFonts w:ascii="Times New Roman" w:hAnsi="Times New Roman" w:cs="Times New Roman"/>
          <w:sz w:val="24"/>
          <w:szCs w:val="24"/>
        </w:rPr>
        <w:t xml:space="preserve"> </w:t>
      </w:r>
      <w:proofErr w:type="spellStart"/>
      <w:r w:rsidR="00A90452">
        <w:rPr>
          <w:rFonts w:ascii="Times New Roman" w:hAnsi="Times New Roman" w:cs="Times New Roman"/>
          <w:sz w:val="24"/>
          <w:szCs w:val="24"/>
        </w:rPr>
        <w:t>PlanetScope</w:t>
      </w:r>
      <w:proofErr w:type="spellEnd"/>
      <w:r w:rsidR="00A90452">
        <w:rPr>
          <w:rFonts w:ascii="Times New Roman" w:hAnsi="Times New Roman" w:cs="Times New Roman"/>
          <w:sz w:val="24"/>
          <w:szCs w:val="24"/>
        </w:rPr>
        <w:t xml:space="preserve"> data were corrected to to</w:t>
      </w:r>
      <w:r w:rsidR="004E2674">
        <w:rPr>
          <w:rFonts w:ascii="Times New Roman" w:hAnsi="Times New Roman" w:cs="Times New Roman"/>
          <w:sz w:val="24"/>
          <w:szCs w:val="24"/>
        </w:rPr>
        <w:t xml:space="preserve">p of the atmosphere reflectance using equations obtained through the imagery metadata. </w:t>
      </w:r>
      <w:r w:rsidR="00C544A1">
        <w:rPr>
          <w:rFonts w:ascii="Times New Roman" w:hAnsi="Times New Roman" w:cs="Times New Roman"/>
          <w:sz w:val="24"/>
          <w:szCs w:val="24"/>
        </w:rPr>
        <w:t xml:space="preserve"> </w:t>
      </w:r>
    </w:p>
    <w:p w14:paraId="65C963D1" w14:textId="77777777" w:rsidR="00832C59" w:rsidRDefault="00832C59" w:rsidP="00D07DE3">
      <w:pPr>
        <w:spacing w:after="0" w:line="240" w:lineRule="auto"/>
        <w:rPr>
          <w:rFonts w:ascii="Times New Roman" w:hAnsi="Times New Roman" w:cs="Times New Roman"/>
          <w:sz w:val="24"/>
          <w:szCs w:val="24"/>
        </w:rPr>
      </w:pPr>
    </w:p>
    <w:p w14:paraId="7F1B2761" w14:textId="39CDCD7A" w:rsidR="00832C59" w:rsidRDefault="00832C59" w:rsidP="00D07DE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Yield Estimates: </w:t>
      </w:r>
      <w:r w:rsidR="00C544A1">
        <w:rPr>
          <w:rFonts w:ascii="Times New Roman" w:hAnsi="Times New Roman" w:cs="Times New Roman"/>
          <w:sz w:val="24"/>
          <w:szCs w:val="24"/>
        </w:rPr>
        <w:t>We calculated satellite yield estimates for each year and region using methods from Jain et al.</w:t>
      </w:r>
      <w:r w:rsidR="00CF01E5">
        <w:rPr>
          <w:rFonts w:ascii="Times New Roman" w:hAnsi="Times New Roman" w:cs="Times New Roman"/>
          <w:sz w:val="24"/>
          <w:szCs w:val="24"/>
        </w:rPr>
        <w:t xml:space="preserve"> </w:t>
      </w:r>
      <w:r w:rsidR="00CF01E5">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13D705C2-0D02-4063-92D2-1F4FD5F2ADD4&lt;/uuid&gt;&lt;priority&gt;0&lt;/priority&gt;&lt;publications&gt;&lt;publication&gt;&lt;volume&gt;8&lt;/volume&gt;&lt;publication_date&gt;99201600001200000000200000&lt;/publication_date&gt;&lt;number&gt;860&lt;/number&gt;&lt;title&gt;Mapping Smallholder Wheat Yields and Sowing Dates Using Micro-Satellite Data&lt;/title&gt;&lt;uuid&gt;7247F6E9-7B46-412F-89B8-BA8D5617EDF4&lt;/uuid&gt;&lt;subtype&gt;400&lt;/subtype&gt;&lt;type&gt;400&lt;/type&gt;&lt;citekey&gt;Jain:2016hy&lt;/citekey&gt;&lt;url&gt;http://www.mdpi.com/2072-4292/8/10/860/htm&lt;/url&gt;&lt;bundle&gt;&lt;publication&gt;&lt;title&gt;Remote Sensing&lt;/title&gt;&lt;type&gt;-100&lt;/type&gt;&lt;subtype&gt;-100&lt;/subtype&gt;&lt;uuid&gt;E64EF958-65BA-4A3E-BDB4-6EF01447A268&lt;/uuid&gt;&lt;/publication&gt;&lt;/bundle&gt;&lt;authors&gt;&lt;author&gt;&lt;firstName&gt;Meha&lt;/firstName&gt;&lt;lastName&gt;Jain&lt;/lastName&gt;&lt;/author&gt;&lt;author&gt;&lt;firstName&gt;A&lt;/firstName&gt;&lt;middleNames&gt;K&lt;/middleNames&gt;&lt;lastName&gt;Srivastava&lt;/lastName&gt;&lt;/author&gt;&lt;author&gt;&lt;lastName&gt;Balwinder-Singh&lt;/lastName&gt;&lt;/author&gt;&lt;author&gt;&lt;firstName&gt;R&lt;/firstName&gt;&lt;middleNames&gt;K&lt;/middleNames&gt;&lt;lastName&gt;Joon&lt;/lastName&gt;&lt;/author&gt;&lt;author&gt;&lt;firstName&gt;A&lt;/firstName&gt;&lt;lastName&gt;McDonald&lt;/lastName&gt;&lt;/author&gt;&lt;author&gt;&lt;firstName&gt;K&lt;/firstName&gt;&lt;lastName&gt;Royal&lt;/lastName&gt;&lt;/author&gt;&lt;author&gt;&lt;firstName&gt;Madeline&lt;/firstName&gt;&lt;middleNames&gt;C&lt;/middleNames&gt;&lt;lastName&gt;Lisaius&lt;/lastName&gt;&lt;/author&gt;&lt;author&gt;&lt;firstName&gt;D&lt;/firstName&gt;&lt;middleNames&gt;B&lt;/middleNames&gt;&lt;lastName&gt;Lobell&lt;/lastName&gt;&lt;/author&gt;&lt;/authors&gt;&lt;/publication&gt;&lt;/publications&gt;&lt;cites&gt;&lt;/cites&gt;&lt;/citation&gt;</w:instrText>
      </w:r>
      <w:r w:rsidR="00CF01E5">
        <w:rPr>
          <w:rFonts w:ascii="Times New Roman" w:hAnsi="Times New Roman" w:cs="Times New Roman"/>
          <w:sz w:val="24"/>
          <w:szCs w:val="24"/>
        </w:rPr>
        <w:fldChar w:fldCharType="separate"/>
      </w:r>
      <w:r w:rsidR="00CF01E5">
        <w:rPr>
          <w:rFonts w:ascii="Times New Roman" w:hAnsi="Times New Roman" w:cs="Times New Roman"/>
          <w:sz w:val="24"/>
          <w:szCs w:val="24"/>
        </w:rPr>
        <w:t>{Jain:2016uy}</w:t>
      </w:r>
      <w:r w:rsidR="00CF01E5">
        <w:rPr>
          <w:rFonts w:ascii="Times New Roman" w:hAnsi="Times New Roman" w:cs="Times New Roman"/>
          <w:sz w:val="24"/>
          <w:szCs w:val="24"/>
        </w:rPr>
        <w:fldChar w:fldCharType="end"/>
      </w:r>
      <w:r w:rsidR="00C544A1">
        <w:rPr>
          <w:rFonts w:ascii="Times New Roman" w:hAnsi="Times New Roman" w:cs="Times New Roman"/>
          <w:sz w:val="24"/>
          <w:szCs w:val="24"/>
        </w:rPr>
        <w:t xml:space="preserve">. </w:t>
      </w:r>
      <w:r w:rsidR="0044078B">
        <w:rPr>
          <w:rFonts w:ascii="Times New Roman" w:hAnsi="Times New Roman" w:cs="Times New Roman"/>
          <w:sz w:val="24"/>
          <w:szCs w:val="24"/>
        </w:rPr>
        <w:t>First, we calculated the GCVI (Green Chlorophyll Vegetation In</w:t>
      </w:r>
      <w:r w:rsidR="004B3CE5">
        <w:rPr>
          <w:rFonts w:ascii="Times New Roman" w:hAnsi="Times New Roman" w:cs="Times New Roman"/>
          <w:sz w:val="24"/>
          <w:szCs w:val="24"/>
        </w:rPr>
        <w:t xml:space="preserve">dex; Equation 1) for each image as previous studies have shown that GCVI has a fairly linear relationship </w:t>
      </w:r>
      <w:r w:rsidR="00CF01E5">
        <w:rPr>
          <w:rFonts w:ascii="Times New Roman" w:hAnsi="Times New Roman" w:cs="Times New Roman"/>
          <w:sz w:val="24"/>
          <w:szCs w:val="24"/>
        </w:rPr>
        <w:t xml:space="preserve">with wheat LAI </w:t>
      </w:r>
      <w:r w:rsidR="00CF01E5">
        <w:rPr>
          <w:rFonts w:ascii="Times New Roman" w:hAnsi="Times New Roman" w:cs="Times New Roman"/>
          <w:sz w:val="24"/>
          <w:szCs w:val="24"/>
        </w:rPr>
        <w:fldChar w:fldCharType="begin"/>
      </w:r>
      <w:r w:rsidR="00DD5D9A">
        <w:rPr>
          <w:rFonts w:ascii="Times New Roman" w:hAnsi="Times New Roman" w:cs="Times New Roman"/>
          <w:sz w:val="24"/>
          <w:szCs w:val="24"/>
        </w:rPr>
        <w:instrText xml:space="preserve"> ADDIN PAPERS2_CITATIONS &lt;citation&gt;&lt;uuid&gt;3D34A2B1-0BD0-465D-B030-46C168B685D5&lt;/uuid&gt;&lt;priority&gt;0&lt;/priority&gt;&lt;publications&gt;&lt;publication&gt;&lt;uuid&gt;8171CDCC-C694-4009-8469-AB6615C119FB&lt;/uuid&gt;&lt;volume&gt;192-193&lt;/volume&gt;&lt;doi&gt;10.1016/j.agrformet.2014.03.004&lt;/doi&gt;&lt;startpage&gt;140&lt;/startpage&gt;&lt;publication_date&gt;99201407151200000000222000&lt;/publication_date&gt;&lt;url&gt;http://dx.doi.org/10.1016/j.agrformet.2014.03.004&lt;/url&gt;&lt;citekey&gt;NguyRobertson:2014bs&lt;/citekey&gt;&lt;type&gt;400&lt;/type&gt;&lt;title&gt;Estimating green LAI in four crops: Potential of determining optimal spectral bands for a universal algorithm&lt;/title&gt;&lt;publisher&gt;Elsevier B.V.&lt;/publisher&gt;&lt;subtype&gt;400&lt;/subtype&gt;&lt;endpage&gt;148&lt;/endpage&gt;&lt;bundle&gt;&lt;publication&gt;&lt;publisher&gt;Elsevier B.V.&lt;/publisher&gt;&lt;title&gt;Agricultural and Forest Meteorology&lt;/title&gt;&lt;type&gt;-100&lt;/type&gt;&lt;subtype&gt;-100&lt;/subtype&gt;&lt;uuid&gt;B1D295D1-5148-44E9-8AB4-9C9DBDD1B519&lt;/uuid&gt;&lt;/publication&gt;&lt;/bundle&gt;&lt;authors&gt;&lt;author&gt;&lt;firstName&gt;Anthony&lt;/firstName&gt;&lt;middleNames&gt;L&lt;/middleNames&gt;&lt;lastName&gt;Nguy-Robertson&lt;/lastName&gt;&lt;/author&gt;&lt;author&gt;&lt;firstName&gt;Yi&lt;/firstName&gt;&lt;lastName&gt;Peng&lt;/lastName&gt;&lt;/author&gt;&lt;author&gt;&lt;firstName&gt;Anatoly&lt;/firstName&gt;&lt;middleNames&gt;A&lt;/middleNames&gt;&lt;lastName&gt;Gitelson&lt;/lastName&gt;&lt;/author&gt;&lt;author&gt;&lt;firstName&gt;Timothy&lt;/firstName&gt;&lt;middleNames&gt;J&lt;/middleNames&gt;&lt;lastName&gt;Arkebauer&lt;/lastName&gt;&lt;/author&gt;&lt;author&gt;&lt;firstName&gt;Agustin&lt;/firstName&gt;&lt;lastName&gt;Pimstein&lt;/lastName&gt;&lt;/author&gt;&lt;author&gt;&lt;firstName&gt;Ittai&lt;/firstName&gt;&lt;lastName&gt;Herrmann&lt;/lastName&gt;&lt;/author&gt;&lt;author&gt;&lt;firstName&gt;Arnon&lt;/firstName&gt;&lt;lastName&gt;Karnieli&lt;/lastName&gt;&lt;/author&gt;&lt;author&gt;&lt;firstName&gt;Donald&lt;/firstName&gt;&lt;middleNames&gt;C&lt;/middleNames&gt;&lt;lastName&gt;Rundquist&lt;/lastName&gt;&lt;/author&gt;&lt;author&gt;&lt;firstName&gt;David&lt;/firstName&gt;&lt;middleNames&gt;J&lt;/middleNames&gt;&lt;lastName&gt;Bonfil&lt;/lastName&gt;&lt;/author&gt;&lt;/authors&gt;&lt;/publication&gt;&lt;/publications&gt;&lt;cites&gt;&lt;/cites&gt;&lt;/citation&gt;</w:instrText>
      </w:r>
      <w:r w:rsidR="00CF01E5">
        <w:rPr>
          <w:rFonts w:ascii="Times New Roman" w:hAnsi="Times New Roman" w:cs="Times New Roman"/>
          <w:sz w:val="24"/>
          <w:szCs w:val="24"/>
        </w:rPr>
        <w:fldChar w:fldCharType="separate"/>
      </w:r>
      <w:r w:rsidR="00CF01E5">
        <w:rPr>
          <w:rFonts w:ascii="Times New Roman" w:hAnsi="Times New Roman" w:cs="Times New Roman"/>
          <w:sz w:val="24"/>
          <w:szCs w:val="24"/>
        </w:rPr>
        <w:t>{NguyRobertson:2014bs}</w:t>
      </w:r>
      <w:r w:rsidR="00CF01E5">
        <w:rPr>
          <w:rFonts w:ascii="Times New Roman" w:hAnsi="Times New Roman" w:cs="Times New Roman"/>
          <w:sz w:val="24"/>
          <w:szCs w:val="24"/>
        </w:rPr>
        <w:fldChar w:fldCharType="end"/>
      </w:r>
      <w:r w:rsidR="00CF01E5">
        <w:rPr>
          <w:rFonts w:ascii="Times New Roman" w:hAnsi="Times New Roman" w:cs="Times New Roman"/>
          <w:sz w:val="24"/>
          <w:szCs w:val="24"/>
        </w:rPr>
        <w:t>. We then extracted mean GCVI for each field polygon for 2014-2015, 2015-2016, and 2016-2017.</w:t>
      </w:r>
      <w:r w:rsidR="00A90452">
        <w:rPr>
          <w:rFonts w:ascii="Times New Roman" w:hAnsi="Times New Roman" w:cs="Times New Roman"/>
          <w:sz w:val="24"/>
          <w:szCs w:val="24"/>
        </w:rPr>
        <w:t xml:space="preserve"> </w:t>
      </w:r>
    </w:p>
    <w:p w14:paraId="7C155ED8" w14:textId="77777777" w:rsidR="00832C59" w:rsidRDefault="00832C59" w:rsidP="00D07DE3">
      <w:pPr>
        <w:spacing w:after="0" w:line="240" w:lineRule="auto"/>
        <w:rPr>
          <w:rFonts w:ascii="Times New Roman" w:hAnsi="Times New Roman" w:cs="Times New Roman"/>
          <w:sz w:val="24"/>
          <w:szCs w:val="24"/>
        </w:rPr>
      </w:pPr>
    </w:p>
    <w:p w14:paraId="2713ACC5" w14:textId="77777777" w:rsidR="00846BEE" w:rsidRDefault="00846BEE" w:rsidP="00D07DE3">
      <w:pPr>
        <w:spacing w:after="0" w:line="240" w:lineRule="auto"/>
        <w:rPr>
          <w:rFonts w:ascii="Times New Roman" w:hAnsi="Times New Roman" w:cs="Times New Roman"/>
          <w:i/>
          <w:sz w:val="24"/>
          <w:szCs w:val="24"/>
        </w:rPr>
      </w:pPr>
    </w:p>
    <w:p w14:paraId="38D7C9DF" w14:textId="496854B7" w:rsidR="00846BEE" w:rsidRDefault="00846BEE">
      <w:pPr>
        <w:rPr>
          <w:rFonts w:ascii="Times New Roman" w:hAnsi="Times New Roman" w:cs="Times New Roman"/>
          <w:sz w:val="24"/>
          <w:szCs w:val="24"/>
        </w:rPr>
      </w:pPr>
      <w:r>
        <w:rPr>
          <w:rFonts w:ascii="Times New Roman" w:hAnsi="Times New Roman" w:cs="Times New Roman"/>
          <w:sz w:val="24"/>
          <w:szCs w:val="24"/>
        </w:rPr>
        <w:br w:type="page"/>
      </w:r>
    </w:p>
    <w:p w14:paraId="28041A8E" w14:textId="27E64821" w:rsidR="00DD284D" w:rsidRPr="009B701E" w:rsidRDefault="00DD284D">
      <w:pPr>
        <w:rPr>
          <w:rFonts w:ascii="Times New Roman" w:hAnsi="Times New Roman" w:cs="Times New Roman"/>
          <w:sz w:val="24"/>
          <w:szCs w:val="24"/>
        </w:rPr>
      </w:pPr>
      <w:r>
        <w:rPr>
          <w:rFonts w:ascii="Times New Roman" w:hAnsi="Times New Roman" w:cs="Times New Roman"/>
          <w:b/>
          <w:sz w:val="24"/>
          <w:szCs w:val="24"/>
        </w:rPr>
        <w:lastRenderedPageBreak/>
        <w:t xml:space="preserve">Table 1. </w:t>
      </w:r>
      <w:r w:rsidR="00724B45">
        <w:rPr>
          <w:rFonts w:ascii="Times New Roman" w:hAnsi="Times New Roman" w:cs="Times New Roman"/>
          <w:b/>
          <w:sz w:val="24"/>
          <w:szCs w:val="24"/>
        </w:rPr>
        <w:t xml:space="preserve">Mean Yield by </w:t>
      </w:r>
      <w:r w:rsidR="009B701E">
        <w:rPr>
          <w:rFonts w:ascii="Times New Roman" w:hAnsi="Times New Roman" w:cs="Times New Roman"/>
          <w:b/>
          <w:sz w:val="24"/>
          <w:szCs w:val="24"/>
        </w:rPr>
        <w:t xml:space="preserve">Region, </w:t>
      </w:r>
      <w:r w:rsidR="00724B45">
        <w:rPr>
          <w:rFonts w:ascii="Times New Roman" w:hAnsi="Times New Roman" w:cs="Times New Roman"/>
          <w:b/>
          <w:sz w:val="24"/>
          <w:szCs w:val="24"/>
        </w:rPr>
        <w:t>E</w:t>
      </w:r>
      <w:r w:rsidR="009B701E">
        <w:rPr>
          <w:rFonts w:ascii="Times New Roman" w:hAnsi="Times New Roman" w:cs="Times New Roman"/>
          <w:b/>
          <w:sz w:val="24"/>
          <w:szCs w:val="24"/>
        </w:rPr>
        <w:t xml:space="preserve">xperimental Plot, and Yield Measure. </w:t>
      </w:r>
      <w:r w:rsidR="009B701E">
        <w:rPr>
          <w:rFonts w:ascii="Times New Roman" w:hAnsi="Times New Roman" w:cs="Times New Roman"/>
          <w:sz w:val="24"/>
          <w:szCs w:val="24"/>
        </w:rPr>
        <w:t xml:space="preserve">We report mean wheat yield (t/ha) under the </w:t>
      </w:r>
      <w:proofErr w:type="gramStart"/>
      <w:r w:rsidR="009B701E">
        <w:rPr>
          <w:rFonts w:ascii="Times New Roman" w:hAnsi="Times New Roman" w:cs="Times New Roman"/>
          <w:sz w:val="24"/>
          <w:szCs w:val="24"/>
        </w:rPr>
        <w:t>100 kg/</w:t>
      </w:r>
      <w:proofErr w:type="gramEnd"/>
      <w:r w:rsidR="009B701E">
        <w:rPr>
          <w:rFonts w:ascii="Times New Roman" w:hAnsi="Times New Roman" w:cs="Times New Roman"/>
          <w:sz w:val="24"/>
          <w:szCs w:val="24"/>
        </w:rPr>
        <w:t xml:space="preserve">ha fertilizer treatment, the 75 kg/ha fertilizer treatment, and both treatments combined across the manual and the spreader fertilizer application method. If the mean yield value is significantly different between the </w:t>
      </w:r>
      <w:proofErr w:type="gramStart"/>
      <w:r w:rsidR="009B701E">
        <w:rPr>
          <w:rFonts w:ascii="Times New Roman" w:hAnsi="Times New Roman" w:cs="Times New Roman"/>
          <w:sz w:val="24"/>
          <w:szCs w:val="24"/>
        </w:rPr>
        <w:t>manual</w:t>
      </w:r>
      <w:proofErr w:type="gramEnd"/>
      <w:r w:rsidR="009B701E">
        <w:rPr>
          <w:rFonts w:ascii="Times New Roman" w:hAnsi="Times New Roman" w:cs="Times New Roman"/>
          <w:sz w:val="24"/>
          <w:szCs w:val="24"/>
        </w:rPr>
        <w:t xml:space="preserve"> versus spreader fertilizer application for a given treatment</w:t>
      </w:r>
      <w:r w:rsidR="001D31EF">
        <w:rPr>
          <w:rFonts w:ascii="Times New Roman" w:hAnsi="Times New Roman" w:cs="Times New Roman"/>
          <w:sz w:val="24"/>
          <w:szCs w:val="24"/>
        </w:rPr>
        <w:t xml:space="preserve"> (as measured using a paired t-test)</w:t>
      </w:r>
      <w:r w:rsidR="009B701E">
        <w:rPr>
          <w:rFonts w:ascii="Times New Roman" w:hAnsi="Times New Roman" w:cs="Times New Roman"/>
          <w:sz w:val="24"/>
          <w:szCs w:val="24"/>
        </w:rPr>
        <w:t xml:space="preserve">, it is marked with a symbol </w:t>
      </w:r>
      <w:r w:rsidR="009B701E" w:rsidRPr="009B701E">
        <w:rPr>
          <w:rFonts w:ascii="Times New Roman" w:hAnsi="Times New Roman" w:cs="Times New Roman"/>
          <w:sz w:val="24"/>
          <w:szCs w:val="24"/>
        </w:rPr>
        <w:t>(+ &lt; 0.10; * &lt; 0.05; ** &lt; 0.01).</w:t>
      </w:r>
      <w:r w:rsidR="009B701E">
        <w:rPr>
          <w:rFonts w:ascii="Times New Roman" w:hAnsi="Times New Roman" w:cs="Times New Roman"/>
          <w:sz w:val="24"/>
          <w:szCs w:val="24"/>
        </w:rPr>
        <w:t xml:space="preserve">  </w:t>
      </w:r>
    </w:p>
    <w:tbl>
      <w:tblPr>
        <w:tblStyle w:val="TableGrid"/>
        <w:tblW w:w="9378" w:type="dxa"/>
        <w:tblLayout w:type="fixed"/>
        <w:tblLook w:val="04A0" w:firstRow="1" w:lastRow="0" w:firstColumn="1" w:lastColumn="0" w:noHBand="0" w:noVBand="1"/>
      </w:tblPr>
      <w:tblGrid>
        <w:gridCol w:w="1172"/>
        <w:gridCol w:w="1172"/>
        <w:gridCol w:w="1172"/>
        <w:gridCol w:w="1173"/>
        <w:gridCol w:w="1172"/>
        <w:gridCol w:w="1172"/>
        <w:gridCol w:w="1172"/>
        <w:gridCol w:w="1173"/>
      </w:tblGrid>
      <w:tr w:rsidR="00DD284D" w14:paraId="3B35C359" w14:textId="77777777" w:rsidTr="00D821F5">
        <w:trPr>
          <w:trHeight w:val="1250"/>
        </w:trPr>
        <w:tc>
          <w:tcPr>
            <w:tcW w:w="1172" w:type="dxa"/>
          </w:tcPr>
          <w:p w14:paraId="5F8E915F" w14:textId="77777777" w:rsidR="00DD284D" w:rsidRDefault="00DD284D" w:rsidP="006D6478">
            <w:r>
              <w:t>Region x Year</w:t>
            </w:r>
          </w:p>
        </w:tc>
        <w:tc>
          <w:tcPr>
            <w:tcW w:w="1172" w:type="dxa"/>
          </w:tcPr>
          <w:p w14:paraId="7B6BD914" w14:textId="77777777" w:rsidR="00DD284D" w:rsidRDefault="00DD284D" w:rsidP="006D6478">
            <w:r>
              <w:t>Yield Measure</w:t>
            </w:r>
          </w:p>
        </w:tc>
        <w:tc>
          <w:tcPr>
            <w:tcW w:w="1172" w:type="dxa"/>
            <w:shd w:val="clear" w:color="auto" w:fill="BFBFBF" w:themeFill="background1" w:themeFillShade="BF"/>
          </w:tcPr>
          <w:p w14:paraId="7373BFDC" w14:textId="295FF7CF" w:rsidR="00DD284D" w:rsidRDefault="00DD284D" w:rsidP="00D821F5">
            <w:r>
              <w:t>Me</w:t>
            </w:r>
            <w:r w:rsidR="00D821F5">
              <w:t xml:space="preserve">an Yield Spreader </w:t>
            </w:r>
          </w:p>
        </w:tc>
        <w:tc>
          <w:tcPr>
            <w:tcW w:w="1173" w:type="dxa"/>
            <w:shd w:val="clear" w:color="auto" w:fill="BFBFBF" w:themeFill="background1" w:themeFillShade="BF"/>
          </w:tcPr>
          <w:p w14:paraId="3A9454D5" w14:textId="36541E59" w:rsidR="00DD284D" w:rsidRDefault="00D821F5" w:rsidP="00D821F5">
            <w:r>
              <w:t xml:space="preserve">Mean Yield Manual </w:t>
            </w:r>
          </w:p>
        </w:tc>
        <w:tc>
          <w:tcPr>
            <w:tcW w:w="1172" w:type="dxa"/>
            <w:shd w:val="clear" w:color="auto" w:fill="F2F2F2" w:themeFill="background1" w:themeFillShade="F2"/>
          </w:tcPr>
          <w:p w14:paraId="6787373C" w14:textId="541D0B9B" w:rsidR="00DD284D" w:rsidRDefault="00D821F5" w:rsidP="00D821F5">
            <w:r>
              <w:t xml:space="preserve">Mean Yield Spreader (100 kg) </w:t>
            </w:r>
          </w:p>
        </w:tc>
        <w:tc>
          <w:tcPr>
            <w:tcW w:w="1172" w:type="dxa"/>
            <w:shd w:val="clear" w:color="auto" w:fill="F2F2F2" w:themeFill="background1" w:themeFillShade="F2"/>
          </w:tcPr>
          <w:p w14:paraId="56E01C15" w14:textId="0A4D8A4B" w:rsidR="00DD284D" w:rsidRDefault="00DD284D" w:rsidP="006D6478">
            <w:r>
              <w:t>Mean Yield Manual (100 kg)</w:t>
            </w:r>
          </w:p>
        </w:tc>
        <w:tc>
          <w:tcPr>
            <w:tcW w:w="1172" w:type="dxa"/>
          </w:tcPr>
          <w:p w14:paraId="6072B4DB" w14:textId="5BBF0529" w:rsidR="00DD284D" w:rsidRDefault="00DD284D" w:rsidP="006D6478">
            <w:r>
              <w:t>Mean Yield Spreader (75 kg)</w:t>
            </w:r>
          </w:p>
        </w:tc>
        <w:tc>
          <w:tcPr>
            <w:tcW w:w="1173" w:type="dxa"/>
          </w:tcPr>
          <w:p w14:paraId="7A2D6983" w14:textId="54E87D97" w:rsidR="00DD284D" w:rsidRDefault="00DD284D" w:rsidP="006D6478">
            <w:r>
              <w:t>Mean Yield Manual (75 kg)</w:t>
            </w:r>
          </w:p>
        </w:tc>
      </w:tr>
      <w:tr w:rsidR="00DD284D" w14:paraId="4AA658A2" w14:textId="77777777" w:rsidTr="00DD284D">
        <w:trPr>
          <w:trHeight w:val="417"/>
        </w:trPr>
        <w:tc>
          <w:tcPr>
            <w:tcW w:w="1172" w:type="dxa"/>
            <w:vMerge w:val="restart"/>
          </w:tcPr>
          <w:p w14:paraId="1893F172" w14:textId="77777777" w:rsidR="00DD284D" w:rsidRDefault="00DD284D" w:rsidP="006D6478">
            <w:proofErr w:type="spellStart"/>
            <w:r>
              <w:t>Arrah</w:t>
            </w:r>
            <w:proofErr w:type="spellEnd"/>
            <w:r>
              <w:t xml:space="preserve"> 2015-2016</w:t>
            </w:r>
          </w:p>
        </w:tc>
        <w:tc>
          <w:tcPr>
            <w:tcW w:w="1172" w:type="dxa"/>
            <w:vAlign w:val="center"/>
          </w:tcPr>
          <w:p w14:paraId="7EA25A28" w14:textId="77777777" w:rsidR="00DD284D" w:rsidRDefault="00DD284D" w:rsidP="006D6478">
            <w:pPr>
              <w:jc w:val="center"/>
            </w:pPr>
            <w:r>
              <w:t>Crop Cut</w:t>
            </w:r>
          </w:p>
        </w:tc>
        <w:tc>
          <w:tcPr>
            <w:tcW w:w="1172" w:type="dxa"/>
            <w:shd w:val="clear" w:color="auto" w:fill="BFBFBF" w:themeFill="background1" w:themeFillShade="BF"/>
            <w:vAlign w:val="center"/>
          </w:tcPr>
          <w:p w14:paraId="3569B621" w14:textId="77777777" w:rsidR="00DD284D" w:rsidRDefault="00DD284D" w:rsidP="006D6478">
            <w:pPr>
              <w:jc w:val="center"/>
            </w:pPr>
            <w:r>
              <w:t>2.53**</w:t>
            </w:r>
          </w:p>
        </w:tc>
        <w:tc>
          <w:tcPr>
            <w:tcW w:w="1173" w:type="dxa"/>
            <w:shd w:val="clear" w:color="auto" w:fill="BFBFBF" w:themeFill="background1" w:themeFillShade="BF"/>
            <w:vAlign w:val="center"/>
          </w:tcPr>
          <w:p w14:paraId="337CE4BC" w14:textId="77777777" w:rsidR="00DD284D" w:rsidRDefault="00DD284D" w:rsidP="006D6478">
            <w:pPr>
              <w:jc w:val="center"/>
            </w:pPr>
            <w:r>
              <w:t>2.36**</w:t>
            </w:r>
          </w:p>
        </w:tc>
        <w:tc>
          <w:tcPr>
            <w:tcW w:w="1172" w:type="dxa"/>
            <w:shd w:val="clear" w:color="auto" w:fill="F2F2F2" w:themeFill="background1" w:themeFillShade="F2"/>
            <w:vAlign w:val="center"/>
          </w:tcPr>
          <w:p w14:paraId="595FC47B" w14:textId="77777777" w:rsidR="00DD284D" w:rsidRDefault="00DD284D" w:rsidP="006D6478">
            <w:pPr>
              <w:jc w:val="center"/>
            </w:pPr>
            <w:r>
              <w:t>2.79**</w:t>
            </w:r>
          </w:p>
        </w:tc>
        <w:tc>
          <w:tcPr>
            <w:tcW w:w="1172" w:type="dxa"/>
            <w:shd w:val="clear" w:color="auto" w:fill="F2F2F2" w:themeFill="background1" w:themeFillShade="F2"/>
            <w:vAlign w:val="center"/>
          </w:tcPr>
          <w:p w14:paraId="4A0187C3" w14:textId="77777777" w:rsidR="00DD284D" w:rsidRDefault="00DD284D" w:rsidP="006D6478">
            <w:pPr>
              <w:jc w:val="center"/>
            </w:pPr>
            <w:r>
              <w:t>2.61**</w:t>
            </w:r>
          </w:p>
        </w:tc>
        <w:tc>
          <w:tcPr>
            <w:tcW w:w="1172" w:type="dxa"/>
            <w:vAlign w:val="center"/>
          </w:tcPr>
          <w:p w14:paraId="37C21EF4" w14:textId="77777777" w:rsidR="00DD284D" w:rsidRDefault="00DD284D" w:rsidP="006D6478">
            <w:pPr>
              <w:jc w:val="center"/>
            </w:pPr>
            <w:r>
              <w:t>2.32**</w:t>
            </w:r>
          </w:p>
        </w:tc>
        <w:tc>
          <w:tcPr>
            <w:tcW w:w="1173" w:type="dxa"/>
            <w:vAlign w:val="center"/>
          </w:tcPr>
          <w:p w14:paraId="2D2A4BB0" w14:textId="77777777" w:rsidR="00DD284D" w:rsidRDefault="00DD284D" w:rsidP="006D6478">
            <w:pPr>
              <w:jc w:val="center"/>
            </w:pPr>
            <w:r>
              <w:t>2.16**</w:t>
            </w:r>
          </w:p>
        </w:tc>
      </w:tr>
      <w:tr w:rsidR="00DD284D" w14:paraId="7694CDE4" w14:textId="77777777" w:rsidTr="00DD284D">
        <w:trPr>
          <w:trHeight w:val="417"/>
        </w:trPr>
        <w:tc>
          <w:tcPr>
            <w:tcW w:w="1172" w:type="dxa"/>
            <w:vMerge/>
          </w:tcPr>
          <w:p w14:paraId="6AA31371" w14:textId="77777777" w:rsidR="00DD284D" w:rsidRDefault="00DD284D" w:rsidP="006D6478"/>
        </w:tc>
        <w:tc>
          <w:tcPr>
            <w:tcW w:w="1172" w:type="dxa"/>
            <w:vAlign w:val="center"/>
          </w:tcPr>
          <w:p w14:paraId="0D2DD907" w14:textId="77777777" w:rsidR="00DD284D" w:rsidRDefault="00DD284D" w:rsidP="006D6478">
            <w:pPr>
              <w:jc w:val="center"/>
            </w:pPr>
            <w:r>
              <w:t>RS</w:t>
            </w:r>
          </w:p>
        </w:tc>
        <w:tc>
          <w:tcPr>
            <w:tcW w:w="1172" w:type="dxa"/>
            <w:shd w:val="clear" w:color="auto" w:fill="BFBFBF" w:themeFill="background1" w:themeFillShade="BF"/>
            <w:vAlign w:val="center"/>
          </w:tcPr>
          <w:p w14:paraId="32EBA880" w14:textId="77777777" w:rsidR="00DD284D" w:rsidRDefault="00DD284D" w:rsidP="006D6478">
            <w:pPr>
              <w:jc w:val="center"/>
            </w:pPr>
            <w:r>
              <w:t>2.42+</w:t>
            </w:r>
          </w:p>
        </w:tc>
        <w:tc>
          <w:tcPr>
            <w:tcW w:w="1173" w:type="dxa"/>
            <w:shd w:val="clear" w:color="auto" w:fill="BFBFBF" w:themeFill="background1" w:themeFillShade="BF"/>
            <w:vAlign w:val="center"/>
          </w:tcPr>
          <w:p w14:paraId="15AC10DE" w14:textId="77777777" w:rsidR="00DD284D" w:rsidRDefault="00DD284D" w:rsidP="006D6478">
            <w:pPr>
              <w:jc w:val="center"/>
            </w:pPr>
            <w:r>
              <w:t>2.40+</w:t>
            </w:r>
          </w:p>
        </w:tc>
        <w:tc>
          <w:tcPr>
            <w:tcW w:w="1172" w:type="dxa"/>
            <w:shd w:val="clear" w:color="auto" w:fill="F2F2F2" w:themeFill="background1" w:themeFillShade="F2"/>
            <w:vAlign w:val="center"/>
          </w:tcPr>
          <w:p w14:paraId="050FCA60" w14:textId="77777777" w:rsidR="00DD284D" w:rsidRDefault="00DD284D" w:rsidP="006D6478">
            <w:pPr>
              <w:jc w:val="center"/>
            </w:pPr>
            <w:r>
              <w:t>2.47</w:t>
            </w:r>
          </w:p>
        </w:tc>
        <w:tc>
          <w:tcPr>
            <w:tcW w:w="1172" w:type="dxa"/>
            <w:shd w:val="clear" w:color="auto" w:fill="F2F2F2" w:themeFill="background1" w:themeFillShade="F2"/>
            <w:vAlign w:val="center"/>
          </w:tcPr>
          <w:p w14:paraId="49D3816B" w14:textId="77777777" w:rsidR="00DD284D" w:rsidRDefault="00DD284D" w:rsidP="006D6478">
            <w:pPr>
              <w:jc w:val="center"/>
            </w:pPr>
            <w:r>
              <w:t>2.46</w:t>
            </w:r>
          </w:p>
        </w:tc>
        <w:tc>
          <w:tcPr>
            <w:tcW w:w="1172" w:type="dxa"/>
            <w:vAlign w:val="center"/>
          </w:tcPr>
          <w:p w14:paraId="5218B6B8" w14:textId="77777777" w:rsidR="00DD284D" w:rsidRDefault="00DD284D" w:rsidP="006D6478">
            <w:pPr>
              <w:jc w:val="center"/>
            </w:pPr>
            <w:r>
              <w:t>2.45+</w:t>
            </w:r>
          </w:p>
        </w:tc>
        <w:tc>
          <w:tcPr>
            <w:tcW w:w="1173" w:type="dxa"/>
            <w:vAlign w:val="center"/>
          </w:tcPr>
          <w:p w14:paraId="19268A50" w14:textId="77777777" w:rsidR="00DD284D" w:rsidRDefault="00DD284D" w:rsidP="006D6478">
            <w:pPr>
              <w:jc w:val="center"/>
            </w:pPr>
            <w:r>
              <w:t>2.42+</w:t>
            </w:r>
          </w:p>
        </w:tc>
      </w:tr>
      <w:tr w:rsidR="00DD284D" w14:paraId="6FFD8C95" w14:textId="77777777" w:rsidTr="00DD284D">
        <w:trPr>
          <w:trHeight w:val="417"/>
        </w:trPr>
        <w:tc>
          <w:tcPr>
            <w:tcW w:w="1172" w:type="dxa"/>
            <w:vMerge w:val="restart"/>
          </w:tcPr>
          <w:p w14:paraId="45AB91D3" w14:textId="77777777" w:rsidR="00DD284D" w:rsidRDefault="00DD284D" w:rsidP="006D6478">
            <w:proofErr w:type="spellStart"/>
            <w:r>
              <w:t>Arrah</w:t>
            </w:r>
            <w:proofErr w:type="spellEnd"/>
            <w:r>
              <w:t xml:space="preserve"> 2016-2017</w:t>
            </w:r>
          </w:p>
        </w:tc>
        <w:tc>
          <w:tcPr>
            <w:tcW w:w="1172" w:type="dxa"/>
            <w:vAlign w:val="center"/>
          </w:tcPr>
          <w:p w14:paraId="62061801" w14:textId="77777777" w:rsidR="00DD284D" w:rsidRDefault="00DD284D" w:rsidP="006D6478">
            <w:pPr>
              <w:jc w:val="center"/>
            </w:pPr>
            <w:r>
              <w:t>Crop Cut</w:t>
            </w:r>
          </w:p>
        </w:tc>
        <w:tc>
          <w:tcPr>
            <w:tcW w:w="1172" w:type="dxa"/>
            <w:shd w:val="clear" w:color="auto" w:fill="BFBFBF" w:themeFill="background1" w:themeFillShade="BF"/>
            <w:vAlign w:val="center"/>
          </w:tcPr>
          <w:p w14:paraId="1ED3BBBA" w14:textId="77777777" w:rsidR="00DD284D" w:rsidRDefault="00DD284D" w:rsidP="006D6478">
            <w:pPr>
              <w:jc w:val="center"/>
            </w:pPr>
            <w:r>
              <w:t>3.48**</w:t>
            </w:r>
          </w:p>
        </w:tc>
        <w:tc>
          <w:tcPr>
            <w:tcW w:w="1173" w:type="dxa"/>
            <w:shd w:val="clear" w:color="auto" w:fill="BFBFBF" w:themeFill="background1" w:themeFillShade="BF"/>
            <w:vAlign w:val="center"/>
          </w:tcPr>
          <w:p w14:paraId="3BD58E7C" w14:textId="77777777" w:rsidR="00DD284D" w:rsidRDefault="00DD284D" w:rsidP="006D6478">
            <w:pPr>
              <w:jc w:val="center"/>
            </w:pPr>
            <w:r>
              <w:t>3.33**</w:t>
            </w:r>
          </w:p>
        </w:tc>
        <w:tc>
          <w:tcPr>
            <w:tcW w:w="1172" w:type="dxa"/>
            <w:shd w:val="clear" w:color="auto" w:fill="F2F2F2" w:themeFill="background1" w:themeFillShade="F2"/>
            <w:vAlign w:val="center"/>
          </w:tcPr>
          <w:p w14:paraId="0AC80291" w14:textId="77777777" w:rsidR="00DD284D" w:rsidRDefault="00DD284D" w:rsidP="006D6478">
            <w:pPr>
              <w:jc w:val="center"/>
            </w:pPr>
            <w:r>
              <w:t>3.80**</w:t>
            </w:r>
          </w:p>
        </w:tc>
        <w:tc>
          <w:tcPr>
            <w:tcW w:w="1172" w:type="dxa"/>
            <w:shd w:val="clear" w:color="auto" w:fill="F2F2F2" w:themeFill="background1" w:themeFillShade="F2"/>
            <w:vAlign w:val="center"/>
          </w:tcPr>
          <w:p w14:paraId="36172E26" w14:textId="77777777" w:rsidR="00DD284D" w:rsidRDefault="00DD284D" w:rsidP="006D6478">
            <w:pPr>
              <w:jc w:val="center"/>
            </w:pPr>
            <w:r>
              <w:t>3.63**</w:t>
            </w:r>
          </w:p>
        </w:tc>
        <w:tc>
          <w:tcPr>
            <w:tcW w:w="1172" w:type="dxa"/>
            <w:vAlign w:val="center"/>
          </w:tcPr>
          <w:p w14:paraId="3252277F" w14:textId="77777777" w:rsidR="00DD284D" w:rsidRDefault="00DD284D" w:rsidP="006D6478">
            <w:pPr>
              <w:jc w:val="center"/>
            </w:pPr>
            <w:r>
              <w:t>3.16*</w:t>
            </w:r>
          </w:p>
        </w:tc>
        <w:tc>
          <w:tcPr>
            <w:tcW w:w="1173" w:type="dxa"/>
            <w:vAlign w:val="center"/>
          </w:tcPr>
          <w:p w14:paraId="14C1F5C0" w14:textId="77777777" w:rsidR="00DD284D" w:rsidRDefault="00DD284D" w:rsidP="006D6478">
            <w:pPr>
              <w:jc w:val="center"/>
            </w:pPr>
            <w:r>
              <w:t>3.03*</w:t>
            </w:r>
          </w:p>
        </w:tc>
      </w:tr>
      <w:tr w:rsidR="00DD284D" w14:paraId="4AF2908D" w14:textId="77777777" w:rsidTr="00DD284D">
        <w:trPr>
          <w:trHeight w:val="417"/>
        </w:trPr>
        <w:tc>
          <w:tcPr>
            <w:tcW w:w="1172" w:type="dxa"/>
            <w:vMerge/>
          </w:tcPr>
          <w:p w14:paraId="6D07150E" w14:textId="77777777" w:rsidR="00DD284D" w:rsidRDefault="00DD284D" w:rsidP="006D6478"/>
        </w:tc>
        <w:tc>
          <w:tcPr>
            <w:tcW w:w="1172" w:type="dxa"/>
            <w:vAlign w:val="center"/>
          </w:tcPr>
          <w:p w14:paraId="43BFADB3" w14:textId="77777777" w:rsidR="00DD284D" w:rsidRDefault="00DD284D" w:rsidP="006D6478">
            <w:pPr>
              <w:jc w:val="center"/>
            </w:pPr>
            <w:r>
              <w:t>RS</w:t>
            </w:r>
          </w:p>
        </w:tc>
        <w:tc>
          <w:tcPr>
            <w:tcW w:w="1172" w:type="dxa"/>
            <w:shd w:val="clear" w:color="auto" w:fill="BFBFBF" w:themeFill="background1" w:themeFillShade="BF"/>
            <w:vAlign w:val="center"/>
          </w:tcPr>
          <w:p w14:paraId="2B77905C" w14:textId="77777777" w:rsidR="00DD284D" w:rsidRDefault="00DD284D" w:rsidP="006D6478">
            <w:pPr>
              <w:jc w:val="center"/>
            </w:pPr>
            <w:r>
              <w:t>3.42+</w:t>
            </w:r>
          </w:p>
        </w:tc>
        <w:tc>
          <w:tcPr>
            <w:tcW w:w="1173" w:type="dxa"/>
            <w:shd w:val="clear" w:color="auto" w:fill="BFBFBF" w:themeFill="background1" w:themeFillShade="BF"/>
            <w:vAlign w:val="center"/>
          </w:tcPr>
          <w:p w14:paraId="24E9D537" w14:textId="77777777" w:rsidR="00DD284D" w:rsidRDefault="00DD284D" w:rsidP="006D6478">
            <w:pPr>
              <w:jc w:val="center"/>
            </w:pPr>
            <w:r>
              <w:t>3.40+</w:t>
            </w:r>
          </w:p>
        </w:tc>
        <w:tc>
          <w:tcPr>
            <w:tcW w:w="1172" w:type="dxa"/>
            <w:shd w:val="clear" w:color="auto" w:fill="F2F2F2" w:themeFill="background1" w:themeFillShade="F2"/>
            <w:vAlign w:val="center"/>
          </w:tcPr>
          <w:p w14:paraId="39A576DF" w14:textId="77777777" w:rsidR="00DD284D" w:rsidRDefault="00DD284D" w:rsidP="006D6478">
            <w:pPr>
              <w:jc w:val="center"/>
            </w:pPr>
            <w:r>
              <w:t>3.44+</w:t>
            </w:r>
          </w:p>
        </w:tc>
        <w:tc>
          <w:tcPr>
            <w:tcW w:w="1172" w:type="dxa"/>
            <w:shd w:val="clear" w:color="auto" w:fill="F2F2F2" w:themeFill="background1" w:themeFillShade="F2"/>
            <w:vAlign w:val="center"/>
          </w:tcPr>
          <w:p w14:paraId="1BCE2553" w14:textId="77777777" w:rsidR="00DD284D" w:rsidRDefault="00DD284D" w:rsidP="006D6478">
            <w:pPr>
              <w:jc w:val="center"/>
            </w:pPr>
            <w:r>
              <w:t>3.41+</w:t>
            </w:r>
          </w:p>
        </w:tc>
        <w:tc>
          <w:tcPr>
            <w:tcW w:w="1172" w:type="dxa"/>
            <w:vAlign w:val="center"/>
          </w:tcPr>
          <w:p w14:paraId="4E7AB299" w14:textId="77777777" w:rsidR="00DD284D" w:rsidRDefault="00DD284D" w:rsidP="006D6478">
            <w:pPr>
              <w:jc w:val="center"/>
            </w:pPr>
            <w:r>
              <w:t>3.41+</w:t>
            </w:r>
          </w:p>
        </w:tc>
        <w:tc>
          <w:tcPr>
            <w:tcW w:w="1173" w:type="dxa"/>
            <w:vAlign w:val="center"/>
          </w:tcPr>
          <w:p w14:paraId="5422826E" w14:textId="77777777" w:rsidR="00DD284D" w:rsidRDefault="00DD284D" w:rsidP="006D6478">
            <w:pPr>
              <w:jc w:val="center"/>
            </w:pPr>
            <w:r>
              <w:t>3.</w:t>
            </w:r>
            <w:commentRangeStart w:id="2"/>
            <w:r>
              <w:t>39</w:t>
            </w:r>
            <w:commentRangeEnd w:id="2"/>
            <w:r w:rsidR="00C81E44">
              <w:rPr>
                <w:rStyle w:val="CommentReference"/>
                <w:rFonts w:eastAsiaTheme="minorHAnsi"/>
              </w:rPr>
              <w:commentReference w:id="2"/>
            </w:r>
            <w:r>
              <w:t>+</w:t>
            </w:r>
          </w:p>
        </w:tc>
      </w:tr>
    </w:tbl>
    <w:p w14:paraId="56A03BDA" w14:textId="77777777" w:rsidR="00DD284D" w:rsidRDefault="00DD284D" w:rsidP="00DD284D">
      <w:pPr>
        <w:ind w:firstLine="720"/>
        <w:jc w:val="right"/>
      </w:pPr>
      <w:r>
        <w:t xml:space="preserve">  </w:t>
      </w:r>
    </w:p>
    <w:p w14:paraId="5C24F0BC" w14:textId="103454A3" w:rsidR="00DD284D" w:rsidRDefault="00DD284D" w:rsidP="00DD284D">
      <w:pPr>
        <w:ind w:left="3600"/>
        <w:jc w:val="center"/>
      </w:pPr>
      <w:r>
        <w:t xml:space="preserve">       </w:t>
      </w:r>
      <w:r>
        <w:tab/>
      </w:r>
      <w:r>
        <w:tab/>
      </w:r>
      <w:r>
        <w:tab/>
      </w:r>
      <w:r>
        <w:tab/>
        <w:t xml:space="preserve">    + &lt; 0.10; * &lt; 0.05; ** &lt; 0.01</w:t>
      </w:r>
    </w:p>
    <w:p w14:paraId="66EA68BC" w14:textId="44D4D268" w:rsidR="00C81E44" w:rsidRDefault="00DD284D">
      <w:pPr>
        <w:rPr>
          <w:rFonts w:ascii="Times New Roman" w:hAnsi="Times New Roman" w:cs="Times New Roman"/>
          <w:sz w:val="24"/>
          <w:szCs w:val="24"/>
        </w:rPr>
      </w:pPr>
      <w:r>
        <w:rPr>
          <w:rFonts w:ascii="Times New Roman" w:hAnsi="Times New Roman" w:cs="Times New Roman"/>
          <w:b/>
          <w:sz w:val="24"/>
          <w:szCs w:val="24"/>
        </w:rPr>
        <w:br w:type="page"/>
      </w:r>
      <w:r w:rsidR="009B701E">
        <w:rPr>
          <w:rFonts w:ascii="Times New Roman" w:hAnsi="Times New Roman" w:cs="Times New Roman"/>
          <w:b/>
          <w:sz w:val="24"/>
          <w:szCs w:val="24"/>
        </w:rPr>
        <w:lastRenderedPageBreak/>
        <w:t>Figure 1. Mean Yield Increase Across Site and Year.</w:t>
      </w:r>
      <w:r w:rsidR="009B701E">
        <w:rPr>
          <w:rFonts w:ascii="Times New Roman" w:hAnsi="Times New Roman" w:cs="Times New Roman"/>
          <w:sz w:val="24"/>
          <w:szCs w:val="24"/>
        </w:rPr>
        <w:t xml:space="preserve"> Overall mean wheat yield between manual versus spreader fertilizer application methods across all sites, years, and treatments (1A). The amount of mean wheat yield gain achieved by the spreader versus manual </w:t>
      </w:r>
      <w:r w:rsidR="001D31EF">
        <w:rPr>
          <w:rFonts w:ascii="Times New Roman" w:hAnsi="Times New Roman" w:cs="Times New Roman"/>
          <w:sz w:val="24"/>
          <w:szCs w:val="24"/>
        </w:rPr>
        <w:t>application method</w:t>
      </w:r>
      <w:r w:rsidR="009B701E">
        <w:rPr>
          <w:rFonts w:ascii="Times New Roman" w:hAnsi="Times New Roman" w:cs="Times New Roman"/>
          <w:sz w:val="24"/>
          <w:szCs w:val="24"/>
        </w:rPr>
        <w:t xml:space="preserve"> is compared </w:t>
      </w:r>
      <w:r w:rsidR="00C81E44">
        <w:rPr>
          <w:rFonts w:ascii="Times New Roman" w:hAnsi="Times New Roman" w:cs="Times New Roman"/>
          <w:sz w:val="24"/>
          <w:szCs w:val="24"/>
        </w:rPr>
        <w:t>across</w:t>
      </w:r>
      <w:r w:rsidR="009B701E">
        <w:rPr>
          <w:rFonts w:ascii="Times New Roman" w:hAnsi="Times New Roman" w:cs="Times New Roman"/>
          <w:sz w:val="24"/>
          <w:szCs w:val="24"/>
        </w:rPr>
        <w:t xml:space="preserve"> fertilizer amount (1B) and all site x year combinations (1C).</w:t>
      </w:r>
    </w:p>
    <w:p w14:paraId="3398C5E9" w14:textId="77777777" w:rsidR="001D31EF" w:rsidRDefault="001D31EF">
      <w:pPr>
        <w:rPr>
          <w:rFonts w:ascii="Times New Roman" w:hAnsi="Times New Roman" w:cs="Times New Roman"/>
          <w:sz w:val="24"/>
          <w:szCs w:val="24"/>
        </w:rPr>
      </w:pPr>
    </w:p>
    <w:p w14:paraId="6E393FFB" w14:textId="6504CECB" w:rsidR="009B701E" w:rsidRDefault="00C81E44">
      <w:pPr>
        <w:rPr>
          <w:rFonts w:ascii="Times New Roman" w:hAnsi="Times New Roman" w:cs="Times New Roman"/>
          <w:b/>
          <w:sz w:val="24"/>
          <w:szCs w:val="24"/>
        </w:rPr>
      </w:pPr>
      <w:r>
        <w:rPr>
          <w:rFonts w:ascii="Times New Roman" w:hAnsi="Times New Roman" w:cs="Times New Roman"/>
          <w:b/>
          <w:sz w:val="24"/>
          <w:szCs w:val="24"/>
        </w:rPr>
        <w:t xml:space="preserve">Figure 2. </w:t>
      </w:r>
      <w:proofErr w:type="gramStart"/>
      <w:r>
        <w:rPr>
          <w:rFonts w:ascii="Times New Roman" w:hAnsi="Times New Roman" w:cs="Times New Roman"/>
          <w:b/>
          <w:sz w:val="24"/>
          <w:szCs w:val="24"/>
        </w:rPr>
        <w:t>Satellite Yield Prediction Accuracy.</w:t>
      </w:r>
      <w:proofErr w:type="gramEnd"/>
      <w:r>
        <w:rPr>
          <w:rFonts w:ascii="Times New Roman" w:hAnsi="Times New Roman" w:cs="Times New Roman"/>
          <w:sz w:val="24"/>
          <w:szCs w:val="24"/>
        </w:rPr>
        <w:t xml:space="preserve"> Scatterplots showing observed (as measured using crop cuts) versus predicted yields (as measured using satellite data) across all sites and </w:t>
      </w:r>
      <w:commentRangeStart w:id="3"/>
      <w:r>
        <w:rPr>
          <w:rFonts w:ascii="Times New Roman" w:hAnsi="Times New Roman" w:cs="Times New Roman"/>
          <w:sz w:val="24"/>
          <w:szCs w:val="24"/>
        </w:rPr>
        <w:t>years</w:t>
      </w:r>
      <w:commentRangeEnd w:id="3"/>
      <w:r>
        <w:rPr>
          <w:rStyle w:val="CommentReference"/>
        </w:rPr>
        <w:commentReference w:id="3"/>
      </w:r>
      <w:r>
        <w:rPr>
          <w:rFonts w:ascii="Times New Roman" w:hAnsi="Times New Roman" w:cs="Times New Roman"/>
          <w:sz w:val="24"/>
          <w:szCs w:val="24"/>
        </w:rPr>
        <w:t>. R</w:t>
      </w:r>
      <w:r w:rsidRPr="00C81E44">
        <w:rPr>
          <w:rFonts w:ascii="Times New Roman" w:hAnsi="Times New Roman" w:cs="Times New Roman"/>
          <w:sz w:val="24"/>
          <w:szCs w:val="24"/>
          <w:vertAlign w:val="superscript"/>
        </w:rPr>
        <w:t>2</w:t>
      </w:r>
      <w:r>
        <w:rPr>
          <w:rFonts w:ascii="Times New Roman" w:hAnsi="Times New Roman" w:cs="Times New Roman"/>
          <w:sz w:val="24"/>
          <w:szCs w:val="24"/>
        </w:rPr>
        <w:t xml:space="preserve"> and RMSE values are noted for each analysis and the one-to-one line is represented as a dashed lin</w:t>
      </w:r>
      <w:bookmarkStart w:id="4" w:name="_GoBack"/>
      <w:bookmarkEnd w:id="4"/>
      <w:r>
        <w:rPr>
          <w:rFonts w:ascii="Times New Roman" w:hAnsi="Times New Roman" w:cs="Times New Roman"/>
          <w:sz w:val="24"/>
          <w:szCs w:val="24"/>
        </w:rPr>
        <w:t xml:space="preserve">e. </w:t>
      </w:r>
      <w:r w:rsidR="009B701E">
        <w:rPr>
          <w:rFonts w:ascii="Times New Roman" w:hAnsi="Times New Roman" w:cs="Times New Roman"/>
          <w:b/>
          <w:sz w:val="24"/>
          <w:szCs w:val="24"/>
        </w:rPr>
        <w:br w:type="page"/>
      </w:r>
    </w:p>
    <w:p w14:paraId="536585B4" w14:textId="77777777" w:rsidR="009B701E" w:rsidRDefault="00846BEE" w:rsidP="00D07DE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1.</w:t>
      </w:r>
    </w:p>
    <w:p w14:paraId="4286CF1D" w14:textId="78C7396E" w:rsidR="00846BEE" w:rsidRDefault="00846BEE" w:rsidP="00D07DE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14:paraId="33D06A43" w14:textId="49D60982" w:rsidR="00B904D0" w:rsidRDefault="00E77DD0" w:rsidP="00D07DE3">
      <w:pPr>
        <w:spacing w:after="0" w:line="240" w:lineRule="auto"/>
        <w:rPr>
          <w:rFonts w:ascii="Times New Roman" w:hAnsi="Times New Roman" w:cs="Times New Roman"/>
          <w:sz w:val="24"/>
          <w:szCs w:val="24"/>
        </w:rPr>
      </w:pPr>
      <w:commentRangeStart w:id="5"/>
      <w:r>
        <w:rPr>
          <w:rFonts w:ascii="Times New Roman" w:hAnsi="Times New Roman" w:cs="Times New Roman"/>
          <w:noProof/>
          <w:sz w:val="24"/>
          <w:szCs w:val="24"/>
        </w:rPr>
        <w:drawing>
          <wp:inline distT="0" distB="0" distL="0" distR="0" wp14:anchorId="0669F3A9" wp14:editId="3747684A">
            <wp:extent cx="5943600" cy="3708400"/>
            <wp:effectExtent l="0" t="0" r="0" b="0"/>
            <wp:docPr id="2" name="Picture 2" descr="Macintosh HD:Users:mehajain:Desktop:fertyiel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hajain:Desktop:fertyield.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08400"/>
                    </a:xfrm>
                    <a:prstGeom prst="rect">
                      <a:avLst/>
                    </a:prstGeom>
                    <a:noFill/>
                    <a:ln>
                      <a:noFill/>
                    </a:ln>
                  </pic:spPr>
                </pic:pic>
              </a:graphicData>
            </a:graphic>
          </wp:inline>
        </w:drawing>
      </w:r>
      <w:commentRangeEnd w:id="5"/>
      <w:r w:rsidR="009B701E">
        <w:rPr>
          <w:rStyle w:val="CommentReference"/>
        </w:rPr>
        <w:commentReference w:id="5"/>
      </w:r>
    </w:p>
    <w:p w14:paraId="333799D8" w14:textId="77777777" w:rsidR="00B904D0" w:rsidRDefault="00B904D0">
      <w:pPr>
        <w:rPr>
          <w:rFonts w:ascii="Times New Roman" w:hAnsi="Times New Roman" w:cs="Times New Roman"/>
          <w:sz w:val="24"/>
          <w:szCs w:val="24"/>
        </w:rPr>
      </w:pPr>
      <w:r>
        <w:rPr>
          <w:rFonts w:ascii="Times New Roman" w:hAnsi="Times New Roman" w:cs="Times New Roman"/>
          <w:sz w:val="24"/>
          <w:szCs w:val="24"/>
        </w:rPr>
        <w:br w:type="page"/>
      </w:r>
    </w:p>
    <w:p w14:paraId="5A5A009A" w14:textId="1616D38D" w:rsidR="00846BEE" w:rsidRDefault="00B904D0" w:rsidP="00D07DE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Figure 2. </w:t>
      </w:r>
    </w:p>
    <w:p w14:paraId="7715B03C" w14:textId="674CEDB6" w:rsidR="00B904D0" w:rsidRPr="00B904D0" w:rsidRDefault="00B904D0" w:rsidP="00D07DE3">
      <w:pPr>
        <w:spacing w:after="0" w:line="240" w:lineRule="auto"/>
        <w:rPr>
          <w:rFonts w:ascii="Times New Roman" w:hAnsi="Times New Roman" w:cs="Times New Roman"/>
          <w:b/>
          <w:sz w:val="24"/>
          <w:szCs w:val="24"/>
        </w:rPr>
      </w:pPr>
      <w:r>
        <w:rPr>
          <w:rFonts w:ascii="Helvetica" w:hAnsi="Helvetica" w:cs="Helvetica"/>
          <w:noProof/>
          <w:sz w:val="24"/>
          <w:szCs w:val="24"/>
        </w:rPr>
        <w:drawing>
          <wp:inline distT="0" distB="0" distL="0" distR="0" wp14:anchorId="1E792737" wp14:editId="35C2DA92">
            <wp:extent cx="5943600" cy="5242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42598"/>
                    </a:xfrm>
                    <a:prstGeom prst="rect">
                      <a:avLst/>
                    </a:prstGeom>
                    <a:noFill/>
                    <a:ln>
                      <a:noFill/>
                    </a:ln>
                  </pic:spPr>
                </pic:pic>
              </a:graphicData>
            </a:graphic>
          </wp:inline>
        </w:drawing>
      </w:r>
    </w:p>
    <w:sectPr w:rsidR="00B904D0" w:rsidRPr="00B904D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ha Jain" w:date="2018-04-30T07:26:00Z" w:initials="MJ">
    <w:p w14:paraId="52689149" w14:textId="77777777" w:rsidR="009B701E" w:rsidRDefault="009B701E">
      <w:pPr>
        <w:pStyle w:val="CommentText"/>
      </w:pPr>
      <w:r>
        <w:rPr>
          <w:rStyle w:val="CommentReference"/>
        </w:rPr>
        <w:annotationRef/>
      </w:r>
      <w:r>
        <w:t xml:space="preserve">Who else should we include from CIMMYT? </w:t>
      </w:r>
      <w:proofErr w:type="spellStart"/>
      <w:r>
        <w:t>Poonia</w:t>
      </w:r>
      <w:proofErr w:type="spellEnd"/>
      <w:r>
        <w:t xml:space="preserve">? </w:t>
      </w:r>
    </w:p>
    <w:p w14:paraId="109A890B" w14:textId="4E652793" w:rsidR="009B701E" w:rsidRDefault="009B701E">
      <w:pPr>
        <w:pStyle w:val="CommentText"/>
      </w:pPr>
      <w:r>
        <w:br/>
        <w:t xml:space="preserve">Should we also include </w:t>
      </w:r>
      <w:proofErr w:type="spellStart"/>
      <w:r>
        <w:t>Maddy</w:t>
      </w:r>
      <w:proofErr w:type="spellEnd"/>
      <w:r>
        <w:t xml:space="preserve">? </w:t>
      </w:r>
    </w:p>
  </w:comment>
  <w:comment w:id="1" w:author="Meha Jain" w:date="2017-12-29T13:18:00Z" w:initials="MJ">
    <w:p w14:paraId="792ED505" w14:textId="77777777" w:rsidR="009B701E" w:rsidRDefault="009B701E" w:rsidP="00237FE5">
      <w:pPr>
        <w:spacing w:after="0" w:line="240" w:lineRule="auto"/>
        <w:rPr>
          <w:rFonts w:ascii="Times New Roman" w:hAnsi="Times New Roman" w:cs="Times New Roman"/>
          <w:b/>
          <w:sz w:val="24"/>
          <w:szCs w:val="24"/>
        </w:rPr>
      </w:pPr>
      <w:r>
        <w:rPr>
          <w:rStyle w:val="CommentReference"/>
        </w:rPr>
        <w:annotationRef/>
      </w:r>
    </w:p>
    <w:p w14:paraId="14AF10FD" w14:textId="77777777" w:rsidR="009B701E" w:rsidRDefault="009B701E" w:rsidP="00237FE5">
      <w:pPr>
        <w:spacing w:after="0" w:line="240" w:lineRule="auto"/>
        <w:rPr>
          <w:rFonts w:ascii="Times New Roman" w:hAnsi="Times New Roman" w:cs="Times New Roman"/>
          <w:b/>
          <w:sz w:val="24"/>
          <w:szCs w:val="24"/>
        </w:rPr>
      </w:pPr>
      <w:r>
        <w:rPr>
          <w:rFonts w:ascii="Times New Roman" w:hAnsi="Times New Roman" w:cs="Times New Roman"/>
          <w:sz w:val="24"/>
          <w:szCs w:val="24"/>
        </w:rPr>
        <w:t>We processed imagery for the years in which the experiments were conducted as well as the year preceding each experiment. Yield estimates in the same year as the experiment were used to identify if the effect of the spreader technology could be estimated using satellite data, and yield estimates in the preceding year were used to identify if there were any satellite factors that could help predict which fields would improve most using the fertilizer technology.</w:t>
      </w:r>
    </w:p>
    <w:p w14:paraId="2F1987B6" w14:textId="017824F7" w:rsidR="009B701E" w:rsidRDefault="009B701E">
      <w:pPr>
        <w:pStyle w:val="CommentText"/>
      </w:pPr>
    </w:p>
  </w:comment>
  <w:comment w:id="2" w:author="Meha Jain" w:date="2018-05-02T01:37:00Z" w:initials="MJ">
    <w:p w14:paraId="0B2333AB" w14:textId="08E8C687" w:rsidR="00C81E44" w:rsidRDefault="00C81E44">
      <w:pPr>
        <w:pStyle w:val="CommentText"/>
      </w:pPr>
      <w:r>
        <w:rPr>
          <w:rStyle w:val="CommentReference"/>
        </w:rPr>
        <w:annotationRef/>
      </w:r>
      <w:r>
        <w:t xml:space="preserve">I still need to include the eastern site </w:t>
      </w:r>
      <w:proofErr w:type="spellStart"/>
      <w:r>
        <w:t>Vaishali</w:t>
      </w:r>
      <w:proofErr w:type="spellEnd"/>
      <w:r>
        <w:t xml:space="preserve"> below</w:t>
      </w:r>
    </w:p>
  </w:comment>
  <w:comment w:id="3" w:author="Meha Jain" w:date="2018-05-02T01:37:00Z" w:initials="MJ">
    <w:p w14:paraId="4C60672A" w14:textId="33F9A45C" w:rsidR="00C81E44" w:rsidRDefault="00C81E44">
      <w:pPr>
        <w:pStyle w:val="CommentText"/>
      </w:pPr>
      <w:r>
        <w:rPr>
          <w:rStyle w:val="CommentReference"/>
        </w:rPr>
        <w:annotationRef/>
      </w:r>
      <w:r>
        <w:t>I still need to do this for the eastern site (</w:t>
      </w:r>
      <w:proofErr w:type="spellStart"/>
      <w:r>
        <w:t>Vaishali</w:t>
      </w:r>
      <w:proofErr w:type="spellEnd"/>
      <w:r>
        <w:t>).</w:t>
      </w:r>
    </w:p>
  </w:comment>
  <w:comment w:id="5" w:author="Meha Jain" w:date="2018-05-02T01:31:00Z" w:initials="MJ">
    <w:p w14:paraId="0BDD7293" w14:textId="5E2F6B86" w:rsidR="009B701E" w:rsidRDefault="009B701E">
      <w:pPr>
        <w:pStyle w:val="CommentText"/>
      </w:pPr>
      <w:r>
        <w:rPr>
          <w:rStyle w:val="CommentReference"/>
        </w:rPr>
        <w:annotationRef/>
      </w:r>
      <w:r>
        <w:t>I’ll put in panels A</w:t>
      </w:r>
      <w:proofErr w:type="gramStart"/>
      <w:r>
        <w:t>,B</w:t>
      </w:r>
      <w:proofErr w:type="gramEnd"/>
      <w:r>
        <w:t>, &amp; C</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C93"/>
    <w:multiLevelType w:val="hybridMultilevel"/>
    <w:tmpl w:val="00B8CE44"/>
    <w:lvl w:ilvl="0" w:tplc="3B766D42">
      <w:start w:val="3"/>
      <w:numFmt w:val="bullet"/>
      <w:lvlText w:val="-"/>
      <w:lvlJc w:val="left"/>
      <w:pPr>
        <w:ind w:left="860" w:hanging="50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62AF6"/>
    <w:multiLevelType w:val="hybridMultilevel"/>
    <w:tmpl w:val="E326DF3A"/>
    <w:lvl w:ilvl="0" w:tplc="F14ED96E">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AB5A58"/>
    <w:multiLevelType w:val="hybridMultilevel"/>
    <w:tmpl w:val="46827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9384E"/>
    <w:multiLevelType w:val="hybridMultilevel"/>
    <w:tmpl w:val="6ECCE0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40D68"/>
    <w:multiLevelType w:val="hybridMultilevel"/>
    <w:tmpl w:val="E79E1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E0414"/>
    <w:multiLevelType w:val="hybridMultilevel"/>
    <w:tmpl w:val="DBC49BDA"/>
    <w:lvl w:ilvl="0" w:tplc="ED3E04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14154"/>
    <w:multiLevelType w:val="hybridMultilevel"/>
    <w:tmpl w:val="EF68F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D6E0E"/>
    <w:multiLevelType w:val="hybridMultilevel"/>
    <w:tmpl w:val="AF468A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08"/>
    <w:rsid w:val="00021876"/>
    <w:rsid w:val="00023C3A"/>
    <w:rsid w:val="00050013"/>
    <w:rsid w:val="00130711"/>
    <w:rsid w:val="001445FB"/>
    <w:rsid w:val="00156C38"/>
    <w:rsid w:val="001647B0"/>
    <w:rsid w:val="0017150C"/>
    <w:rsid w:val="001A2E0A"/>
    <w:rsid w:val="001A6981"/>
    <w:rsid w:val="001C5909"/>
    <w:rsid w:val="001D2359"/>
    <w:rsid w:val="001D31EF"/>
    <w:rsid w:val="00230BEC"/>
    <w:rsid w:val="00237FE5"/>
    <w:rsid w:val="002E6CBF"/>
    <w:rsid w:val="00355CD8"/>
    <w:rsid w:val="00374ED4"/>
    <w:rsid w:val="0037522E"/>
    <w:rsid w:val="003D3D05"/>
    <w:rsid w:val="003D76D1"/>
    <w:rsid w:val="004031C4"/>
    <w:rsid w:val="00422FD2"/>
    <w:rsid w:val="00434CD8"/>
    <w:rsid w:val="0044078B"/>
    <w:rsid w:val="004B3CE5"/>
    <w:rsid w:val="004D2474"/>
    <w:rsid w:val="004E228A"/>
    <w:rsid w:val="004E2674"/>
    <w:rsid w:val="00515BC6"/>
    <w:rsid w:val="00557DC3"/>
    <w:rsid w:val="005A0BCD"/>
    <w:rsid w:val="005D0D26"/>
    <w:rsid w:val="00607709"/>
    <w:rsid w:val="00617847"/>
    <w:rsid w:val="00676EB4"/>
    <w:rsid w:val="006B2DF0"/>
    <w:rsid w:val="006D6478"/>
    <w:rsid w:val="006E3603"/>
    <w:rsid w:val="006F0827"/>
    <w:rsid w:val="006F1298"/>
    <w:rsid w:val="00724B45"/>
    <w:rsid w:val="00757287"/>
    <w:rsid w:val="007611EB"/>
    <w:rsid w:val="007D4006"/>
    <w:rsid w:val="00800709"/>
    <w:rsid w:val="00832C59"/>
    <w:rsid w:val="00843B26"/>
    <w:rsid w:val="00843DA4"/>
    <w:rsid w:val="00846BEE"/>
    <w:rsid w:val="00850DB0"/>
    <w:rsid w:val="00854007"/>
    <w:rsid w:val="00896DE6"/>
    <w:rsid w:val="008A2BD1"/>
    <w:rsid w:val="008E3B23"/>
    <w:rsid w:val="00913334"/>
    <w:rsid w:val="00926E78"/>
    <w:rsid w:val="00963A32"/>
    <w:rsid w:val="0096640F"/>
    <w:rsid w:val="009A3F08"/>
    <w:rsid w:val="009B1AE7"/>
    <w:rsid w:val="009B701E"/>
    <w:rsid w:val="009C6F2C"/>
    <w:rsid w:val="009D411E"/>
    <w:rsid w:val="009E639A"/>
    <w:rsid w:val="009F1737"/>
    <w:rsid w:val="009F4A21"/>
    <w:rsid w:val="00A07260"/>
    <w:rsid w:val="00A90452"/>
    <w:rsid w:val="00AF23D3"/>
    <w:rsid w:val="00AF3B3D"/>
    <w:rsid w:val="00B32F1A"/>
    <w:rsid w:val="00B50FEE"/>
    <w:rsid w:val="00B54794"/>
    <w:rsid w:val="00B8610F"/>
    <w:rsid w:val="00B904D0"/>
    <w:rsid w:val="00BC621D"/>
    <w:rsid w:val="00BE5E21"/>
    <w:rsid w:val="00C544A1"/>
    <w:rsid w:val="00C735E6"/>
    <w:rsid w:val="00C81E44"/>
    <w:rsid w:val="00CA5FEC"/>
    <w:rsid w:val="00CD75A7"/>
    <w:rsid w:val="00CE61D2"/>
    <w:rsid w:val="00CF01E5"/>
    <w:rsid w:val="00D07DE3"/>
    <w:rsid w:val="00D178C8"/>
    <w:rsid w:val="00D474DE"/>
    <w:rsid w:val="00D821F5"/>
    <w:rsid w:val="00DD284D"/>
    <w:rsid w:val="00DD5D9A"/>
    <w:rsid w:val="00E615F2"/>
    <w:rsid w:val="00E77DD0"/>
    <w:rsid w:val="00ED09B6"/>
    <w:rsid w:val="00ED66C0"/>
    <w:rsid w:val="00EE3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F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7847"/>
    <w:rPr>
      <w:sz w:val="18"/>
      <w:szCs w:val="18"/>
    </w:rPr>
  </w:style>
  <w:style w:type="paragraph" w:styleId="CommentText">
    <w:name w:val="annotation text"/>
    <w:basedOn w:val="Normal"/>
    <w:link w:val="CommentTextChar"/>
    <w:uiPriority w:val="99"/>
    <w:semiHidden/>
    <w:unhideWhenUsed/>
    <w:rsid w:val="00617847"/>
    <w:pPr>
      <w:spacing w:line="240" w:lineRule="auto"/>
    </w:pPr>
    <w:rPr>
      <w:sz w:val="24"/>
      <w:szCs w:val="24"/>
    </w:rPr>
  </w:style>
  <w:style w:type="character" w:customStyle="1" w:styleId="CommentTextChar">
    <w:name w:val="Comment Text Char"/>
    <w:basedOn w:val="DefaultParagraphFont"/>
    <w:link w:val="CommentText"/>
    <w:uiPriority w:val="99"/>
    <w:semiHidden/>
    <w:rsid w:val="00617847"/>
    <w:rPr>
      <w:sz w:val="24"/>
      <w:szCs w:val="24"/>
    </w:rPr>
  </w:style>
  <w:style w:type="paragraph" w:styleId="CommentSubject">
    <w:name w:val="annotation subject"/>
    <w:basedOn w:val="CommentText"/>
    <w:next w:val="CommentText"/>
    <w:link w:val="CommentSubjectChar"/>
    <w:uiPriority w:val="99"/>
    <w:semiHidden/>
    <w:unhideWhenUsed/>
    <w:rsid w:val="00617847"/>
    <w:rPr>
      <w:b/>
      <w:bCs/>
      <w:sz w:val="20"/>
      <w:szCs w:val="20"/>
    </w:rPr>
  </w:style>
  <w:style w:type="character" w:customStyle="1" w:styleId="CommentSubjectChar">
    <w:name w:val="Comment Subject Char"/>
    <w:basedOn w:val="CommentTextChar"/>
    <w:link w:val="CommentSubject"/>
    <w:uiPriority w:val="99"/>
    <w:semiHidden/>
    <w:rsid w:val="00617847"/>
    <w:rPr>
      <w:b/>
      <w:bCs/>
      <w:sz w:val="20"/>
      <w:szCs w:val="20"/>
    </w:rPr>
  </w:style>
  <w:style w:type="paragraph" w:styleId="BalloonText">
    <w:name w:val="Balloon Text"/>
    <w:basedOn w:val="Normal"/>
    <w:link w:val="BalloonTextChar"/>
    <w:uiPriority w:val="99"/>
    <w:semiHidden/>
    <w:unhideWhenUsed/>
    <w:rsid w:val="006178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847"/>
    <w:rPr>
      <w:rFonts w:ascii="Lucida Grande" w:hAnsi="Lucida Grande" w:cs="Lucida Grande"/>
      <w:sz w:val="18"/>
      <w:szCs w:val="18"/>
    </w:rPr>
  </w:style>
  <w:style w:type="character" w:styleId="Hyperlink">
    <w:name w:val="Hyperlink"/>
    <w:basedOn w:val="DefaultParagraphFont"/>
    <w:uiPriority w:val="99"/>
    <w:unhideWhenUsed/>
    <w:rsid w:val="00023C3A"/>
    <w:rPr>
      <w:color w:val="0563C1" w:themeColor="hyperlink"/>
      <w:u w:val="single"/>
    </w:rPr>
  </w:style>
  <w:style w:type="paragraph" w:styleId="ListParagraph">
    <w:name w:val="List Paragraph"/>
    <w:basedOn w:val="Normal"/>
    <w:uiPriority w:val="34"/>
    <w:qFormat/>
    <w:rsid w:val="00237FE5"/>
    <w:pPr>
      <w:ind w:left="720"/>
      <w:contextualSpacing/>
    </w:pPr>
  </w:style>
  <w:style w:type="table" w:styleId="TableGrid">
    <w:name w:val="Table Grid"/>
    <w:basedOn w:val="TableNormal"/>
    <w:uiPriority w:val="59"/>
    <w:rsid w:val="00DD284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7847"/>
    <w:rPr>
      <w:sz w:val="18"/>
      <w:szCs w:val="18"/>
    </w:rPr>
  </w:style>
  <w:style w:type="paragraph" w:styleId="CommentText">
    <w:name w:val="annotation text"/>
    <w:basedOn w:val="Normal"/>
    <w:link w:val="CommentTextChar"/>
    <w:uiPriority w:val="99"/>
    <w:semiHidden/>
    <w:unhideWhenUsed/>
    <w:rsid w:val="00617847"/>
    <w:pPr>
      <w:spacing w:line="240" w:lineRule="auto"/>
    </w:pPr>
    <w:rPr>
      <w:sz w:val="24"/>
      <w:szCs w:val="24"/>
    </w:rPr>
  </w:style>
  <w:style w:type="character" w:customStyle="1" w:styleId="CommentTextChar">
    <w:name w:val="Comment Text Char"/>
    <w:basedOn w:val="DefaultParagraphFont"/>
    <w:link w:val="CommentText"/>
    <w:uiPriority w:val="99"/>
    <w:semiHidden/>
    <w:rsid w:val="00617847"/>
    <w:rPr>
      <w:sz w:val="24"/>
      <w:szCs w:val="24"/>
    </w:rPr>
  </w:style>
  <w:style w:type="paragraph" w:styleId="CommentSubject">
    <w:name w:val="annotation subject"/>
    <w:basedOn w:val="CommentText"/>
    <w:next w:val="CommentText"/>
    <w:link w:val="CommentSubjectChar"/>
    <w:uiPriority w:val="99"/>
    <w:semiHidden/>
    <w:unhideWhenUsed/>
    <w:rsid w:val="00617847"/>
    <w:rPr>
      <w:b/>
      <w:bCs/>
      <w:sz w:val="20"/>
      <w:szCs w:val="20"/>
    </w:rPr>
  </w:style>
  <w:style w:type="character" w:customStyle="1" w:styleId="CommentSubjectChar">
    <w:name w:val="Comment Subject Char"/>
    <w:basedOn w:val="CommentTextChar"/>
    <w:link w:val="CommentSubject"/>
    <w:uiPriority w:val="99"/>
    <w:semiHidden/>
    <w:rsid w:val="00617847"/>
    <w:rPr>
      <w:b/>
      <w:bCs/>
      <w:sz w:val="20"/>
      <w:szCs w:val="20"/>
    </w:rPr>
  </w:style>
  <w:style w:type="paragraph" w:styleId="BalloonText">
    <w:name w:val="Balloon Text"/>
    <w:basedOn w:val="Normal"/>
    <w:link w:val="BalloonTextChar"/>
    <w:uiPriority w:val="99"/>
    <w:semiHidden/>
    <w:unhideWhenUsed/>
    <w:rsid w:val="006178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847"/>
    <w:rPr>
      <w:rFonts w:ascii="Lucida Grande" w:hAnsi="Lucida Grande" w:cs="Lucida Grande"/>
      <w:sz w:val="18"/>
      <w:szCs w:val="18"/>
    </w:rPr>
  </w:style>
  <w:style w:type="character" w:styleId="Hyperlink">
    <w:name w:val="Hyperlink"/>
    <w:basedOn w:val="DefaultParagraphFont"/>
    <w:uiPriority w:val="99"/>
    <w:unhideWhenUsed/>
    <w:rsid w:val="00023C3A"/>
    <w:rPr>
      <w:color w:val="0563C1" w:themeColor="hyperlink"/>
      <w:u w:val="single"/>
    </w:rPr>
  </w:style>
  <w:style w:type="paragraph" w:styleId="ListParagraph">
    <w:name w:val="List Paragraph"/>
    <w:basedOn w:val="Normal"/>
    <w:uiPriority w:val="34"/>
    <w:qFormat/>
    <w:rsid w:val="00237FE5"/>
    <w:pPr>
      <w:ind w:left="720"/>
      <w:contextualSpacing/>
    </w:pPr>
  </w:style>
  <w:style w:type="table" w:styleId="TableGrid">
    <w:name w:val="Table Grid"/>
    <w:basedOn w:val="TableNormal"/>
    <w:uiPriority w:val="59"/>
    <w:rsid w:val="00DD284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1290">
      <w:bodyDiv w:val="1"/>
      <w:marLeft w:val="0"/>
      <w:marRight w:val="0"/>
      <w:marTop w:val="0"/>
      <w:marBottom w:val="0"/>
      <w:divBdr>
        <w:top w:val="none" w:sz="0" w:space="0" w:color="auto"/>
        <w:left w:val="none" w:sz="0" w:space="0" w:color="auto"/>
        <w:bottom w:val="none" w:sz="0" w:space="0" w:color="auto"/>
        <w:right w:val="none" w:sz="0" w:space="0" w:color="auto"/>
      </w:divBdr>
    </w:div>
    <w:div w:id="16974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planet.com" TargetMode="Externa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11</Pages>
  <Words>5267</Words>
  <Characters>30025</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Meha</dc:creator>
  <cp:keywords/>
  <dc:description/>
  <cp:lastModifiedBy>Meha Jain</cp:lastModifiedBy>
  <cp:revision>37</cp:revision>
  <dcterms:created xsi:type="dcterms:W3CDTF">2017-09-26T18:03:00Z</dcterms:created>
  <dcterms:modified xsi:type="dcterms:W3CDTF">2018-05-02T05:43:00Z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citations="14" publications="8"/&gt;&lt;/info&gt;PAPERS2_INFO_END</vt:lpwstr>
  </property>
</Properties>
</file>